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1E0" w:firstRow="1" w:lastRow="1" w:firstColumn="1" w:lastColumn="1" w:noHBand="0" w:noVBand="0"/>
      </w:tblPr>
      <w:tblGrid>
        <w:gridCol w:w="4294"/>
        <w:gridCol w:w="1687"/>
        <w:gridCol w:w="3091"/>
      </w:tblGrid>
      <w:tr w:rsidR="001130E2" w14:paraId="1200A03A" w14:textId="77777777" w:rsidTr="0088582F">
        <w:trPr>
          <w:trHeight w:val="693"/>
        </w:trPr>
        <w:tc>
          <w:tcPr>
            <w:tcW w:w="4294" w:type="dxa"/>
          </w:tcPr>
          <w:p w14:paraId="19889C8E" w14:textId="77777777" w:rsidR="000244E9" w:rsidRPr="0046377C" w:rsidRDefault="000244E9" w:rsidP="00EA188C">
            <w:pPr>
              <w:rPr>
                <w:rFonts w:cs="Arial"/>
              </w:rPr>
            </w:pPr>
          </w:p>
        </w:tc>
        <w:tc>
          <w:tcPr>
            <w:tcW w:w="1687" w:type="dxa"/>
          </w:tcPr>
          <w:p w14:paraId="28EAC51C" w14:textId="77777777" w:rsidR="000244E9" w:rsidRPr="0017268C" w:rsidRDefault="000244E9" w:rsidP="00EA188C">
            <w:pPr>
              <w:rPr>
                <w:rFonts w:cs="Arial"/>
                <w:sz w:val="18"/>
                <w:szCs w:val="18"/>
              </w:rPr>
            </w:pPr>
          </w:p>
        </w:tc>
        <w:tc>
          <w:tcPr>
            <w:tcW w:w="3091" w:type="dxa"/>
          </w:tcPr>
          <w:p w14:paraId="51988EA0" w14:textId="77777777" w:rsidR="0088582F" w:rsidRDefault="00FF6BE1" w:rsidP="00EA188C">
            <w:pPr>
              <w:rPr>
                <w:sz w:val="16"/>
                <w:szCs w:val="16"/>
              </w:rPr>
            </w:pPr>
            <w:r>
              <w:rPr>
                <w:sz w:val="16"/>
                <w:szCs w:val="16"/>
              </w:rPr>
              <w:t xml:space="preserve"> </w:t>
            </w:r>
          </w:p>
          <w:p w14:paraId="64A46697" w14:textId="77777777" w:rsidR="000244E9" w:rsidRPr="00AD11D4" w:rsidRDefault="00FF6BE1" w:rsidP="0088582F">
            <w:pPr>
              <w:spacing w:line="276" w:lineRule="auto"/>
              <w:rPr>
                <w:sz w:val="16"/>
                <w:szCs w:val="16"/>
              </w:rPr>
            </w:pPr>
            <w:r w:rsidRPr="007602C2">
              <w:rPr>
                <w:rStyle w:val="Sidetall"/>
                <w:rFonts w:cs="Arial"/>
                <w:b/>
                <w:sz w:val="28"/>
                <w:szCs w:val="28"/>
              </w:rPr>
              <w:t>Saks</w:t>
            </w:r>
            <w:r>
              <w:rPr>
                <w:rStyle w:val="Sidetall"/>
                <w:rFonts w:cs="Arial"/>
                <w:b/>
                <w:sz w:val="28"/>
                <w:szCs w:val="28"/>
              </w:rPr>
              <w:t>utredning</w:t>
            </w:r>
          </w:p>
        </w:tc>
      </w:tr>
      <w:tr w:rsidR="001130E2" w14:paraId="54A74A6A" w14:textId="77777777" w:rsidTr="0088582F">
        <w:trPr>
          <w:trHeight w:val="693"/>
        </w:trPr>
        <w:tc>
          <w:tcPr>
            <w:tcW w:w="4294" w:type="dxa"/>
          </w:tcPr>
          <w:p w14:paraId="3D0F7DBA" w14:textId="77777777" w:rsidR="0088582F" w:rsidRPr="0046377C" w:rsidRDefault="0088582F" w:rsidP="00EA188C">
            <w:pPr>
              <w:rPr>
                <w:rFonts w:cs="Arial"/>
              </w:rPr>
            </w:pPr>
          </w:p>
        </w:tc>
        <w:tc>
          <w:tcPr>
            <w:tcW w:w="1687" w:type="dxa"/>
          </w:tcPr>
          <w:p w14:paraId="16572C4E" w14:textId="77777777" w:rsidR="0088582F" w:rsidRPr="0017268C" w:rsidRDefault="0088582F" w:rsidP="00EA188C">
            <w:pPr>
              <w:rPr>
                <w:rFonts w:cs="Arial"/>
                <w:sz w:val="18"/>
                <w:szCs w:val="18"/>
              </w:rPr>
            </w:pPr>
          </w:p>
        </w:tc>
        <w:tc>
          <w:tcPr>
            <w:tcW w:w="3091" w:type="dxa"/>
          </w:tcPr>
          <w:p w14:paraId="294B56BF" w14:textId="77777777" w:rsidR="0088582F" w:rsidRDefault="00FF6BE1" w:rsidP="0088582F">
            <w:pPr>
              <w:rPr>
                <w:sz w:val="16"/>
                <w:szCs w:val="16"/>
              </w:rPr>
            </w:pPr>
            <w:r w:rsidRPr="00AD11D4">
              <w:rPr>
                <w:sz w:val="16"/>
                <w:szCs w:val="16"/>
              </w:rPr>
              <w:t xml:space="preserve">Arkivreferanse: </w:t>
            </w:r>
            <w:bookmarkStart w:id="0" w:name="Saksnr"/>
            <w:r w:rsidRPr="00AD11D4">
              <w:rPr>
                <w:sz w:val="16"/>
                <w:szCs w:val="16"/>
              </w:rPr>
              <w:t>2023/344</w:t>
            </w:r>
            <w:bookmarkEnd w:id="0"/>
            <w:r w:rsidRPr="00AD11D4">
              <w:rPr>
                <w:sz w:val="16"/>
                <w:szCs w:val="16"/>
              </w:rPr>
              <w:t>-</w:t>
            </w:r>
            <w:bookmarkStart w:id="1" w:name="NrISak"/>
            <w:r>
              <w:rPr>
                <w:sz w:val="16"/>
                <w:szCs w:val="16"/>
              </w:rPr>
              <w:t>20</w:t>
            </w:r>
            <w:bookmarkEnd w:id="1"/>
          </w:p>
          <w:p w14:paraId="4A4BAFE2" w14:textId="77777777" w:rsidR="0088582F" w:rsidRPr="00AD11D4" w:rsidRDefault="00FF6BE1" w:rsidP="0088582F">
            <w:pPr>
              <w:rPr>
                <w:sz w:val="16"/>
                <w:szCs w:val="16"/>
              </w:rPr>
            </w:pPr>
            <w:r w:rsidRPr="00AD11D4">
              <w:rPr>
                <w:sz w:val="16"/>
                <w:szCs w:val="16"/>
              </w:rPr>
              <w:t>Saksbehandler:</w:t>
            </w:r>
            <w:r>
              <w:rPr>
                <w:sz w:val="16"/>
                <w:szCs w:val="16"/>
              </w:rPr>
              <w:t xml:space="preserve"> </w:t>
            </w:r>
            <w:bookmarkStart w:id="2" w:name="SaksbehandlerNavn"/>
            <w:r w:rsidRPr="00AD11D4">
              <w:rPr>
                <w:sz w:val="16"/>
                <w:szCs w:val="16"/>
              </w:rPr>
              <w:t>Bent Rune Reitan</w:t>
            </w:r>
            <w:bookmarkEnd w:id="2"/>
          </w:p>
        </w:tc>
      </w:tr>
    </w:tbl>
    <w:p w14:paraId="30DEB221" w14:textId="77777777" w:rsidR="002A0765" w:rsidRPr="00AF2D68" w:rsidRDefault="002A0765" w:rsidP="00EA188C">
      <w:pPr>
        <w:rPr>
          <w:b/>
        </w:rPr>
      </w:pPr>
      <w:bookmarkStart w:id="3" w:name="UOFFPARAGRAF"/>
      <w:bookmarkEnd w:id="3"/>
    </w:p>
    <w:tbl>
      <w:tblPr>
        <w:tblW w:w="9077" w:type="dxa"/>
        <w:tblInd w:w="-5" w:type="dxa"/>
        <w:tblCellMar>
          <w:left w:w="0" w:type="dxa"/>
          <w:right w:w="0" w:type="dxa"/>
        </w:tblCellMar>
        <w:tblLook w:val="00A0" w:firstRow="1" w:lastRow="0" w:firstColumn="1" w:lastColumn="0" w:noHBand="0" w:noVBand="0"/>
      </w:tblPr>
      <w:tblGrid>
        <w:gridCol w:w="1347"/>
        <w:gridCol w:w="1133"/>
        <w:gridCol w:w="6597"/>
      </w:tblGrid>
      <w:tr w:rsidR="001130E2" w14:paraId="298AC8E4" w14:textId="77777777" w:rsidTr="0088582F">
        <w:tc>
          <w:tcPr>
            <w:tcW w:w="9077" w:type="dxa"/>
            <w:gridSpan w:val="3"/>
            <w:tcBorders>
              <w:bottom w:val="single" w:sz="4" w:space="0" w:color="auto"/>
            </w:tcBorders>
          </w:tcPr>
          <w:p w14:paraId="6A646BDC" w14:textId="77777777" w:rsidR="00A46A0C" w:rsidRPr="00AD11D4" w:rsidRDefault="00FF6BE1" w:rsidP="00EA188C">
            <w:pPr>
              <w:rPr>
                <w:b/>
              </w:rPr>
            </w:pPr>
            <w:r w:rsidRPr="00AD11D4">
              <w:rPr>
                <w:b/>
              </w:rPr>
              <w:t>Sak</w:t>
            </w:r>
            <w:r w:rsidR="00AD11D4" w:rsidRPr="00AD11D4">
              <w:rPr>
                <w:b/>
              </w:rPr>
              <w:t>ens gang</w:t>
            </w:r>
          </w:p>
        </w:tc>
      </w:tr>
      <w:tr w:rsidR="001130E2" w14:paraId="6FDBF7B6" w14:textId="77777777" w:rsidTr="0088582F">
        <w:tc>
          <w:tcPr>
            <w:tcW w:w="1347" w:type="dxa"/>
            <w:tcBorders>
              <w:top w:val="single" w:sz="4" w:space="0" w:color="auto"/>
            </w:tcBorders>
          </w:tcPr>
          <w:p w14:paraId="4C4990DE" w14:textId="77777777" w:rsidR="0059292C" w:rsidRPr="0046377C" w:rsidRDefault="00FF6BE1">
            <w:pPr>
              <w:rPr>
                <w:b/>
                <w:sz w:val="18"/>
                <w:szCs w:val="18"/>
              </w:rPr>
            </w:pPr>
            <w:r w:rsidRPr="0046377C">
              <w:rPr>
                <w:b/>
                <w:sz w:val="18"/>
                <w:szCs w:val="18"/>
              </w:rPr>
              <w:t>Sak</w:t>
            </w:r>
            <w:r w:rsidR="00AD11D4">
              <w:rPr>
                <w:b/>
                <w:sz w:val="18"/>
                <w:szCs w:val="18"/>
              </w:rPr>
              <w:t>s</w:t>
            </w:r>
            <w:r w:rsidRPr="0046377C">
              <w:rPr>
                <w:b/>
                <w:sz w:val="18"/>
                <w:szCs w:val="18"/>
              </w:rPr>
              <w:t>nummer</w:t>
            </w:r>
          </w:p>
        </w:tc>
        <w:tc>
          <w:tcPr>
            <w:tcW w:w="1133" w:type="dxa"/>
            <w:tcBorders>
              <w:top w:val="single" w:sz="4" w:space="0" w:color="auto"/>
            </w:tcBorders>
          </w:tcPr>
          <w:p w14:paraId="3D477DC6" w14:textId="77777777" w:rsidR="0059292C" w:rsidRPr="0046377C" w:rsidRDefault="00FF6BE1">
            <w:pPr>
              <w:rPr>
                <w:b/>
                <w:sz w:val="18"/>
                <w:szCs w:val="18"/>
              </w:rPr>
            </w:pPr>
            <w:r w:rsidRPr="0046377C">
              <w:rPr>
                <w:b/>
                <w:sz w:val="18"/>
                <w:szCs w:val="18"/>
              </w:rPr>
              <w:t>Møtedato</w:t>
            </w:r>
          </w:p>
        </w:tc>
        <w:tc>
          <w:tcPr>
            <w:tcW w:w="6597" w:type="dxa"/>
            <w:tcBorders>
              <w:top w:val="single" w:sz="4" w:space="0" w:color="auto"/>
            </w:tcBorders>
          </w:tcPr>
          <w:p w14:paraId="7AB0E8B2" w14:textId="77777777" w:rsidR="0059292C" w:rsidRPr="0046377C" w:rsidRDefault="00FF6BE1">
            <w:pPr>
              <w:rPr>
                <w:b/>
                <w:sz w:val="18"/>
                <w:szCs w:val="18"/>
              </w:rPr>
            </w:pPr>
            <w:r w:rsidRPr="0046377C">
              <w:rPr>
                <w:b/>
                <w:sz w:val="18"/>
                <w:szCs w:val="18"/>
              </w:rPr>
              <w:t>Utvalg</w:t>
            </w:r>
          </w:p>
        </w:tc>
      </w:tr>
      <w:tr w:rsidR="001130E2" w14:paraId="3A9F3C0E" w14:textId="77777777" w:rsidTr="0088582F">
        <w:trPr>
          <w:trHeight w:hRule="exact" w:val="295"/>
        </w:trPr>
        <w:tc>
          <w:tcPr>
            <w:tcW w:w="1347" w:type="dxa"/>
          </w:tcPr>
          <w:p w14:paraId="64BAF57B" w14:textId="77777777" w:rsidR="0059292C" w:rsidRPr="00DA6852" w:rsidRDefault="0059292C">
            <w:pPr>
              <w:rPr>
                <w:sz w:val="18"/>
                <w:szCs w:val="18"/>
              </w:rPr>
            </w:pPr>
            <w:bookmarkStart w:id="4" w:name="Saksgang"/>
            <w:bookmarkEnd w:id="4"/>
          </w:p>
        </w:tc>
        <w:tc>
          <w:tcPr>
            <w:tcW w:w="1133" w:type="dxa"/>
          </w:tcPr>
          <w:p w14:paraId="73684CF7" w14:textId="77777777" w:rsidR="0059292C" w:rsidRPr="00DA6852" w:rsidRDefault="0059292C">
            <w:pPr>
              <w:rPr>
                <w:sz w:val="18"/>
                <w:szCs w:val="18"/>
              </w:rPr>
            </w:pPr>
          </w:p>
        </w:tc>
        <w:tc>
          <w:tcPr>
            <w:tcW w:w="6597" w:type="dxa"/>
          </w:tcPr>
          <w:p w14:paraId="035DA568" w14:textId="77777777" w:rsidR="0059292C" w:rsidRPr="00DA6852" w:rsidRDefault="00FF6BE1">
            <w:pPr>
              <w:rPr>
                <w:sz w:val="18"/>
                <w:szCs w:val="18"/>
              </w:rPr>
            </w:pPr>
            <w:r w:rsidRPr="00DA6852">
              <w:rPr>
                <w:sz w:val="18"/>
                <w:szCs w:val="18"/>
              </w:rPr>
              <w:t>Formannskapet</w:t>
            </w:r>
          </w:p>
        </w:tc>
      </w:tr>
    </w:tbl>
    <w:p w14:paraId="09CFC48C" w14:textId="77777777" w:rsidR="004413BF" w:rsidRDefault="004413BF" w:rsidP="00EA188C">
      <w:pPr>
        <w:rPr>
          <w:b/>
        </w:rPr>
      </w:pPr>
    </w:p>
    <w:p w14:paraId="02B3F213" w14:textId="77777777" w:rsidR="00A10FA2" w:rsidRDefault="00FF6BE1" w:rsidP="0088582F">
      <w:pPr>
        <w:pStyle w:val="Overskrift1"/>
        <w:spacing w:line="360" w:lineRule="auto"/>
      </w:pPr>
      <w:bookmarkStart w:id="5" w:name="TITTEL"/>
      <w:r>
        <w:t>1. gangsbehandling - Detaljreguleringsplan Fritidsbustader på Sundsvoll</w:t>
      </w:r>
      <w:bookmarkEnd w:id="5"/>
    </w:p>
    <w:p w14:paraId="4C5A73C1" w14:textId="77777777" w:rsidR="0030373B" w:rsidRPr="00827A8F" w:rsidRDefault="00FF6BE1" w:rsidP="00DA6852">
      <w:pPr>
        <w:pStyle w:val="Overskrift2"/>
      </w:pPr>
      <w:bookmarkStart w:id="6" w:name="Innstilling"/>
      <w:r>
        <w:t>Kommunedirektørens</w:t>
      </w:r>
      <w:r w:rsidR="00424963">
        <w:t xml:space="preserve"> anbefaling</w:t>
      </w:r>
    </w:p>
    <w:p w14:paraId="45179D70" w14:textId="77777777" w:rsidR="002D10E8" w:rsidRDefault="00FF6BE1" w:rsidP="003510EC">
      <w:r>
        <w:t xml:space="preserve">Formannskapet </w:t>
      </w:r>
      <w:r w:rsidR="009A5933">
        <w:t xml:space="preserve">beslutter å </w:t>
      </w:r>
      <w:r>
        <w:t>legge detaljreguleringsplan for Fritidsbustader på Sundsvoll</w:t>
      </w:r>
      <w:r w:rsidR="004804AC">
        <w:t xml:space="preserve"> - </w:t>
      </w:r>
      <w:r>
        <w:t>PlanID 1815312024</w:t>
      </w:r>
      <w:r w:rsidR="004804AC">
        <w:t xml:space="preserve"> - </w:t>
      </w:r>
      <w:r>
        <w:t>ut på høring og offentlig ettersyn etter plan- og bygningsloven §§ 5-2 og 12-10</w:t>
      </w:r>
      <w:r>
        <w:fldChar w:fldCharType="begin"/>
      </w:r>
      <w:r>
        <w:instrText xml:space="preserve">  </w:instrText>
      </w:r>
      <w:r>
        <w:fldChar w:fldCharType="end"/>
      </w:r>
    </w:p>
    <w:p w14:paraId="35FFB8DD" w14:textId="77777777" w:rsidR="00EA188C" w:rsidRDefault="00EA188C" w:rsidP="003510EC"/>
    <w:p w14:paraId="2E63D4B2" w14:textId="77777777" w:rsidR="0088582F" w:rsidRDefault="00FF6BE1" w:rsidP="007D23EB">
      <w:pPr>
        <w:pStyle w:val="Normalskjulttekst"/>
      </w:pPr>
      <w:r>
        <w:t>Slutt på innstilling</w:t>
      </w:r>
    </w:p>
    <w:bookmarkEnd w:id="6"/>
    <w:p w14:paraId="46E38568" w14:textId="77777777" w:rsidR="0088582F" w:rsidRDefault="0088582F" w:rsidP="00DA6852">
      <w:pPr>
        <w:pStyle w:val="Overskrift2"/>
      </w:pPr>
    </w:p>
    <w:p w14:paraId="2181D155" w14:textId="77777777" w:rsidR="0088582F" w:rsidRDefault="00FF6BE1">
      <w:pPr>
        <w:spacing w:after="0"/>
        <w:rPr>
          <w:rFonts w:cs="Arial"/>
          <w:b/>
          <w:bCs/>
          <w:iCs/>
          <w:szCs w:val="28"/>
        </w:rPr>
      </w:pPr>
      <w:r>
        <w:t>Vedlegg</w:t>
      </w:r>
    </w:p>
    <w:tbl>
      <w:tblPr>
        <w:tblW w:w="5000" w:type="pct"/>
        <w:tblLook w:val="04A0" w:firstRow="1" w:lastRow="0" w:firstColumn="1" w:lastColumn="0" w:noHBand="0" w:noVBand="1"/>
      </w:tblPr>
      <w:tblGrid>
        <w:gridCol w:w="600"/>
        <w:gridCol w:w="8066"/>
        <w:gridCol w:w="406"/>
      </w:tblGrid>
      <w:tr w:rsidR="001130E2" w14:paraId="413E24CB" w14:textId="77777777">
        <w:tc>
          <w:tcPr>
            <w:tcW w:w="0" w:type="auto"/>
          </w:tcPr>
          <w:p w14:paraId="0C486899" w14:textId="77777777" w:rsidR="006A7910" w:rsidRDefault="00FF6BE1">
            <w:pPr>
              <w:spacing w:after="0"/>
            </w:pPr>
            <w:bookmarkStart w:id="7" w:name="VEDLEGG"/>
            <w:bookmarkEnd w:id="7"/>
            <w:r>
              <w:t>1</w:t>
            </w:r>
          </w:p>
        </w:tc>
        <w:tc>
          <w:tcPr>
            <w:tcW w:w="0" w:type="auto"/>
          </w:tcPr>
          <w:p w14:paraId="50E16A55" w14:textId="77777777" w:rsidR="006A7910" w:rsidRPr="0072298B" w:rsidRDefault="00FF6BE1">
            <w:pPr>
              <w:spacing w:after="0"/>
              <w:rPr>
                <w:lang w:val="en-US"/>
              </w:rPr>
            </w:pPr>
            <w:r w:rsidRPr="0072298B">
              <w:rPr>
                <w:lang w:val="en-US"/>
              </w:rPr>
              <w:t>Plankart REV A 9 sept A2.pdf</w:t>
            </w:r>
          </w:p>
        </w:tc>
        <w:tc>
          <w:tcPr>
            <w:tcW w:w="0" w:type="auto"/>
          </w:tcPr>
          <w:p w14:paraId="72B913EB" w14:textId="77777777" w:rsidR="006A7910" w:rsidRPr="0072298B" w:rsidRDefault="006A7910">
            <w:pPr>
              <w:spacing w:after="0"/>
              <w:rPr>
                <w:lang w:val="en-US"/>
              </w:rPr>
            </w:pPr>
          </w:p>
        </w:tc>
      </w:tr>
      <w:tr w:rsidR="001130E2" w14:paraId="72F6DDBD" w14:textId="77777777">
        <w:tc>
          <w:tcPr>
            <w:tcW w:w="0" w:type="auto"/>
          </w:tcPr>
          <w:p w14:paraId="0816547E" w14:textId="77777777" w:rsidR="006A7910" w:rsidRDefault="00FF6BE1">
            <w:pPr>
              <w:spacing w:after="0"/>
            </w:pPr>
            <w:r>
              <w:t>2</w:t>
            </w:r>
          </w:p>
        </w:tc>
        <w:tc>
          <w:tcPr>
            <w:tcW w:w="0" w:type="auto"/>
          </w:tcPr>
          <w:p w14:paraId="5BB429F5" w14:textId="77777777" w:rsidR="006A7910" w:rsidRDefault="00FF6BE1">
            <w:pPr>
              <w:spacing w:after="0"/>
            </w:pPr>
            <w:r>
              <w:t>Føresegner REV A 04 desember 25.pdf</w:t>
            </w:r>
          </w:p>
        </w:tc>
        <w:tc>
          <w:tcPr>
            <w:tcW w:w="0" w:type="auto"/>
          </w:tcPr>
          <w:p w14:paraId="29BA8115" w14:textId="77777777" w:rsidR="006A7910" w:rsidRDefault="006A7910">
            <w:pPr>
              <w:spacing w:after="0"/>
            </w:pPr>
          </w:p>
        </w:tc>
      </w:tr>
      <w:tr w:rsidR="001130E2" w14:paraId="38874BD5" w14:textId="77777777">
        <w:tc>
          <w:tcPr>
            <w:tcW w:w="0" w:type="auto"/>
          </w:tcPr>
          <w:p w14:paraId="03A59712" w14:textId="77777777" w:rsidR="006A7910" w:rsidRDefault="00FF6BE1">
            <w:pPr>
              <w:spacing w:after="0"/>
            </w:pPr>
            <w:r>
              <w:t>3</w:t>
            </w:r>
          </w:p>
        </w:tc>
        <w:tc>
          <w:tcPr>
            <w:tcW w:w="0" w:type="auto"/>
          </w:tcPr>
          <w:p w14:paraId="02A14750" w14:textId="77777777" w:rsidR="006A7910" w:rsidRPr="0072298B" w:rsidRDefault="00FF6BE1">
            <w:pPr>
              <w:spacing w:after="0"/>
              <w:rPr>
                <w:lang w:val="da-DK"/>
              </w:rPr>
            </w:pPr>
            <w:r w:rsidRPr="0072298B">
              <w:rPr>
                <w:lang w:val="da-DK"/>
              </w:rPr>
              <w:t>Planomtale REV A 04 des 2025 .pdf</w:t>
            </w:r>
          </w:p>
        </w:tc>
        <w:tc>
          <w:tcPr>
            <w:tcW w:w="0" w:type="auto"/>
          </w:tcPr>
          <w:p w14:paraId="00397D44" w14:textId="77777777" w:rsidR="006A7910" w:rsidRPr="0072298B" w:rsidRDefault="006A7910">
            <w:pPr>
              <w:spacing w:after="0"/>
              <w:rPr>
                <w:lang w:val="da-DK"/>
              </w:rPr>
            </w:pPr>
          </w:p>
        </w:tc>
      </w:tr>
      <w:tr w:rsidR="001130E2" w14:paraId="3A495291" w14:textId="77777777">
        <w:tc>
          <w:tcPr>
            <w:tcW w:w="0" w:type="auto"/>
          </w:tcPr>
          <w:p w14:paraId="397508B5" w14:textId="77777777" w:rsidR="006A7910" w:rsidRDefault="00FF6BE1">
            <w:pPr>
              <w:spacing w:after="0"/>
            </w:pPr>
            <w:r>
              <w:t>4</w:t>
            </w:r>
          </w:p>
        </w:tc>
        <w:tc>
          <w:tcPr>
            <w:tcW w:w="0" w:type="auto"/>
          </w:tcPr>
          <w:p w14:paraId="59DBEBA2" w14:textId="77777777" w:rsidR="006A7910" w:rsidRDefault="00FF6BE1">
            <w:pPr>
              <w:spacing w:after="0"/>
            </w:pPr>
            <w:r>
              <w:t>Vedlegg2 Situasjonsplan A4 REV A 04des25.pdf</w:t>
            </w:r>
          </w:p>
        </w:tc>
        <w:tc>
          <w:tcPr>
            <w:tcW w:w="0" w:type="auto"/>
          </w:tcPr>
          <w:p w14:paraId="64EB848F" w14:textId="77777777" w:rsidR="006A7910" w:rsidRDefault="006A7910">
            <w:pPr>
              <w:spacing w:after="0"/>
            </w:pPr>
          </w:p>
        </w:tc>
      </w:tr>
      <w:tr w:rsidR="001130E2" w14:paraId="5A6C24C9" w14:textId="77777777">
        <w:tc>
          <w:tcPr>
            <w:tcW w:w="0" w:type="auto"/>
          </w:tcPr>
          <w:p w14:paraId="29F15EBE" w14:textId="77777777" w:rsidR="006A7910" w:rsidRDefault="00FF6BE1">
            <w:pPr>
              <w:spacing w:after="0"/>
            </w:pPr>
            <w:r>
              <w:t>5</w:t>
            </w:r>
          </w:p>
        </w:tc>
        <w:tc>
          <w:tcPr>
            <w:tcW w:w="0" w:type="auto"/>
          </w:tcPr>
          <w:p w14:paraId="2BCC5F3D" w14:textId="77777777" w:rsidR="006A7910" w:rsidRDefault="00FF6BE1">
            <w:pPr>
              <w:spacing w:after="0"/>
            </w:pPr>
            <w:r>
              <w:t>Vedlegg 1 ROS 7 aug 25.pdf</w:t>
            </w:r>
          </w:p>
        </w:tc>
        <w:tc>
          <w:tcPr>
            <w:tcW w:w="0" w:type="auto"/>
          </w:tcPr>
          <w:p w14:paraId="5A6E742F" w14:textId="77777777" w:rsidR="006A7910" w:rsidRDefault="006A7910">
            <w:pPr>
              <w:spacing w:after="0"/>
            </w:pPr>
          </w:p>
        </w:tc>
      </w:tr>
    </w:tbl>
    <w:p w14:paraId="01CC1A93" w14:textId="77777777" w:rsidR="006A7910" w:rsidRDefault="00FF6BE1">
      <w:pPr>
        <w:spacing w:after="0"/>
      </w:pPr>
      <w:r>
        <w:br w:type="page"/>
      </w:r>
    </w:p>
    <w:p w14:paraId="0E242DEE" w14:textId="77777777" w:rsidR="005E48A9" w:rsidRDefault="00FF6BE1" w:rsidP="00DA6852">
      <w:pPr>
        <w:pStyle w:val="Overskrift2"/>
      </w:pPr>
      <w:r w:rsidRPr="00DA6852">
        <w:lastRenderedPageBreak/>
        <w:t>Bakgrunn for saken</w:t>
      </w:r>
    </w:p>
    <w:p w14:paraId="1D02C39B" w14:textId="77777777" w:rsidR="00043EF9" w:rsidRDefault="00FF6BE1" w:rsidP="004328A3">
      <w:pPr>
        <w:pStyle w:val="Default"/>
        <w:rPr>
          <w:sz w:val="23"/>
          <w:szCs w:val="23"/>
        </w:rPr>
      </w:pPr>
      <w:r w:rsidRPr="004328A3">
        <w:rPr>
          <w:sz w:val="23"/>
          <w:szCs w:val="23"/>
        </w:rPr>
        <w:t>Planforslaget gjelder detaljregulering</w:t>
      </w:r>
      <w:r w:rsidR="00CF334A" w:rsidRPr="004328A3">
        <w:rPr>
          <w:sz w:val="23"/>
          <w:szCs w:val="23"/>
        </w:rPr>
        <w:t xml:space="preserve"> på Sundsvoll,</w:t>
      </w:r>
      <w:r w:rsidRPr="004328A3">
        <w:rPr>
          <w:sz w:val="23"/>
          <w:szCs w:val="23"/>
        </w:rPr>
        <w:t xml:space="preserve"> utarbeidet av 3Dsmia på vegne av forslagsstiller Ravnfloget Base Camp Vega AS. Det ble avholdt </w:t>
      </w:r>
      <w:r w:rsidR="002F3EF9">
        <w:rPr>
          <w:sz w:val="23"/>
          <w:szCs w:val="23"/>
        </w:rPr>
        <w:t>o</w:t>
      </w:r>
      <w:r w:rsidRPr="004328A3">
        <w:rPr>
          <w:sz w:val="23"/>
          <w:szCs w:val="23"/>
        </w:rPr>
        <w:t xml:space="preserve">ppstartsmøte mellom forslagsstiller, plankonsulent og Vega kommune den 15.11.2023. </w:t>
      </w:r>
      <w:r w:rsidR="00876691">
        <w:rPr>
          <w:sz w:val="23"/>
          <w:szCs w:val="23"/>
        </w:rPr>
        <w:t>O</w:t>
      </w:r>
      <w:r w:rsidRPr="004328A3">
        <w:rPr>
          <w:sz w:val="23"/>
          <w:szCs w:val="23"/>
        </w:rPr>
        <w:t>ppstart av planarbeidet</w:t>
      </w:r>
      <w:r w:rsidR="00B65D44">
        <w:rPr>
          <w:sz w:val="23"/>
          <w:szCs w:val="23"/>
        </w:rPr>
        <w:t xml:space="preserve"> </w:t>
      </w:r>
      <w:r w:rsidR="00D3710A">
        <w:rPr>
          <w:sz w:val="23"/>
          <w:szCs w:val="23"/>
        </w:rPr>
        <w:t xml:space="preserve">ble </w:t>
      </w:r>
      <w:r w:rsidR="00D3710A" w:rsidRPr="004328A3">
        <w:rPr>
          <w:sz w:val="23"/>
          <w:szCs w:val="23"/>
        </w:rPr>
        <w:t>varslet</w:t>
      </w:r>
      <w:r w:rsidRPr="004328A3">
        <w:rPr>
          <w:sz w:val="23"/>
          <w:szCs w:val="23"/>
        </w:rPr>
        <w:t xml:space="preserve"> den 17.02.2024.</w:t>
      </w:r>
    </w:p>
    <w:p w14:paraId="0E16C802" w14:textId="77777777" w:rsidR="004328A3" w:rsidRPr="004328A3" w:rsidRDefault="004328A3" w:rsidP="004328A3">
      <w:pPr>
        <w:pStyle w:val="Default"/>
        <w:rPr>
          <w:sz w:val="23"/>
          <w:szCs w:val="23"/>
        </w:rPr>
      </w:pPr>
    </w:p>
    <w:p w14:paraId="1B03BF22" w14:textId="77777777" w:rsidR="00043EF9" w:rsidRDefault="00FF6BE1" w:rsidP="005E48A9">
      <w:pPr>
        <w:rPr>
          <w:rFonts w:eastAsiaTheme="minorHAnsi" w:cs="Calibri"/>
          <w:color w:val="000000"/>
          <w:sz w:val="23"/>
          <w:szCs w:val="23"/>
          <w:lang w:eastAsia="en-US"/>
          <w14:ligatures w14:val="standardContextual"/>
        </w:rPr>
      </w:pPr>
      <w:r>
        <w:rPr>
          <w:rFonts w:eastAsiaTheme="minorHAnsi" w:cs="Calibri"/>
          <w:color w:val="000000"/>
          <w:sz w:val="23"/>
          <w:szCs w:val="23"/>
          <w:lang w:eastAsia="en-US"/>
          <w14:ligatures w14:val="standardContextual"/>
        </w:rPr>
        <w:t xml:space="preserve">Formannskapet skal som planutvalg vurdere </w:t>
      </w:r>
      <w:r w:rsidR="004328A3">
        <w:rPr>
          <w:rFonts w:eastAsiaTheme="minorHAnsi" w:cs="Calibri"/>
          <w:color w:val="000000"/>
          <w:sz w:val="23"/>
          <w:szCs w:val="23"/>
          <w:lang w:eastAsia="en-US"/>
          <w14:ligatures w14:val="standardContextual"/>
        </w:rPr>
        <w:t xml:space="preserve">om </w:t>
      </w:r>
      <w:r>
        <w:rPr>
          <w:rFonts w:eastAsiaTheme="minorHAnsi" w:cs="Calibri"/>
          <w:color w:val="000000"/>
          <w:sz w:val="23"/>
          <w:szCs w:val="23"/>
          <w:lang w:eastAsia="en-US"/>
          <w14:ligatures w14:val="standardContextual"/>
        </w:rPr>
        <w:t>planforslaget</w:t>
      </w:r>
      <w:r w:rsidR="004328A3">
        <w:rPr>
          <w:rFonts w:eastAsiaTheme="minorHAnsi" w:cs="Calibri"/>
          <w:color w:val="000000"/>
          <w:sz w:val="23"/>
          <w:szCs w:val="23"/>
          <w:lang w:eastAsia="en-US"/>
          <w14:ligatures w14:val="standardContextual"/>
        </w:rPr>
        <w:t xml:space="preserve"> </w:t>
      </w:r>
      <w:r>
        <w:rPr>
          <w:rFonts w:eastAsiaTheme="minorHAnsi" w:cs="Calibri"/>
          <w:color w:val="000000"/>
          <w:sz w:val="23"/>
          <w:szCs w:val="23"/>
          <w:lang w:eastAsia="en-US"/>
          <w14:ligatures w14:val="standardContextual"/>
        </w:rPr>
        <w:t>skal sendes på høring og legges ut til offentlig ettersyn.</w:t>
      </w:r>
      <w:r w:rsidR="004328A3">
        <w:rPr>
          <w:rFonts w:eastAsiaTheme="minorHAnsi" w:cs="Calibri"/>
          <w:color w:val="000000"/>
          <w:sz w:val="23"/>
          <w:szCs w:val="23"/>
          <w:lang w:eastAsia="en-US"/>
          <w14:ligatures w14:val="standardContextual"/>
        </w:rPr>
        <w:t xml:space="preserve"> </w:t>
      </w:r>
      <w:r w:rsidR="00952A32" w:rsidRPr="00043EF9">
        <w:rPr>
          <w:rFonts w:eastAsiaTheme="minorHAnsi" w:cs="Calibri"/>
          <w:color w:val="000000"/>
          <w:sz w:val="23"/>
          <w:szCs w:val="23"/>
          <w:lang w:eastAsia="en-US"/>
          <w14:ligatures w14:val="standardContextual"/>
        </w:rPr>
        <w:t>Formålet med høringen e</w:t>
      </w:r>
      <w:r w:rsidRPr="00043EF9">
        <w:rPr>
          <w:rFonts w:eastAsiaTheme="minorHAnsi" w:cs="Calibri"/>
          <w:color w:val="000000"/>
          <w:sz w:val="23"/>
          <w:szCs w:val="23"/>
          <w:lang w:eastAsia="en-US"/>
          <w14:ligatures w14:val="standardContextual"/>
        </w:rPr>
        <w:t xml:space="preserve">r å gi berørte parter, naboer, offentlige myndigheter og </w:t>
      </w:r>
      <w:r w:rsidR="0072298B">
        <w:rPr>
          <w:rFonts w:eastAsiaTheme="minorHAnsi" w:cs="Calibri"/>
          <w:color w:val="000000"/>
          <w:sz w:val="23"/>
          <w:szCs w:val="23"/>
          <w:lang w:eastAsia="en-US"/>
          <w14:ligatures w14:val="standardContextual"/>
        </w:rPr>
        <w:t xml:space="preserve">andre med </w:t>
      </w:r>
      <w:r w:rsidRPr="00043EF9">
        <w:rPr>
          <w:rFonts w:eastAsiaTheme="minorHAnsi" w:cs="Calibri"/>
          <w:color w:val="000000"/>
          <w:sz w:val="23"/>
          <w:szCs w:val="23"/>
          <w:lang w:eastAsia="en-US"/>
          <w14:ligatures w14:val="standardContextual"/>
        </w:rPr>
        <w:t>interesse</w:t>
      </w:r>
      <w:r w:rsidR="006C24BD">
        <w:rPr>
          <w:rFonts w:eastAsiaTheme="minorHAnsi" w:cs="Calibri"/>
          <w:color w:val="000000"/>
          <w:sz w:val="23"/>
          <w:szCs w:val="23"/>
          <w:lang w:eastAsia="en-US"/>
          <w14:ligatures w14:val="standardContextual"/>
        </w:rPr>
        <w:t xml:space="preserve">r i saken </w:t>
      </w:r>
      <w:r w:rsidRPr="00043EF9">
        <w:rPr>
          <w:rFonts w:eastAsiaTheme="minorHAnsi" w:cs="Calibri"/>
          <w:color w:val="000000"/>
          <w:sz w:val="23"/>
          <w:szCs w:val="23"/>
          <w:lang w:eastAsia="en-US"/>
          <w14:ligatures w14:val="standardContextual"/>
        </w:rPr>
        <w:t>muli</w:t>
      </w:r>
      <w:r>
        <w:rPr>
          <w:rFonts w:eastAsiaTheme="minorHAnsi" w:cs="Calibri"/>
          <w:color w:val="000000"/>
          <w:sz w:val="23"/>
          <w:szCs w:val="23"/>
          <w:lang w:eastAsia="en-US"/>
          <w14:ligatures w14:val="standardContextual"/>
        </w:rPr>
        <w:t>gheten til å uttale seg og komme med innspill før planen endelig vedta</w:t>
      </w:r>
      <w:r w:rsidR="004328A3">
        <w:rPr>
          <w:rFonts w:eastAsiaTheme="minorHAnsi" w:cs="Calibri"/>
          <w:color w:val="000000"/>
          <w:sz w:val="23"/>
          <w:szCs w:val="23"/>
          <w:lang w:eastAsia="en-US"/>
          <w14:ligatures w14:val="standardContextual"/>
        </w:rPr>
        <w:t>s.</w:t>
      </w:r>
      <w:r>
        <w:rPr>
          <w:rFonts w:eastAsiaTheme="minorHAnsi" w:cs="Calibri"/>
          <w:color w:val="000000"/>
          <w:sz w:val="23"/>
          <w:szCs w:val="23"/>
          <w:lang w:eastAsia="en-US"/>
          <w14:ligatures w14:val="standardContextual"/>
        </w:rPr>
        <w:t xml:space="preserve"> </w:t>
      </w:r>
    </w:p>
    <w:p w14:paraId="79C83CFC" w14:textId="77777777" w:rsidR="00302C48" w:rsidRDefault="00FF6BE1" w:rsidP="005E48A9">
      <w:pPr>
        <w:rPr>
          <w:rFonts w:eastAsiaTheme="minorHAnsi" w:cs="Calibri"/>
          <w:color w:val="000000"/>
          <w:sz w:val="23"/>
          <w:szCs w:val="23"/>
          <w:lang w:eastAsia="en-US"/>
          <w14:ligatures w14:val="standardContextual"/>
        </w:rPr>
      </w:pPr>
      <w:r>
        <w:rPr>
          <w:rFonts w:eastAsiaTheme="minorHAnsi" w:cs="Calibri"/>
          <w:color w:val="000000"/>
          <w:sz w:val="23"/>
          <w:szCs w:val="23"/>
          <w:lang w:eastAsia="en-US"/>
          <w14:ligatures w14:val="standardContextual"/>
        </w:rPr>
        <w:t xml:space="preserve">Høring/offentlig ettersyn: Planforslaget (plankart, bestemmelser og planbeskrivelsen) gjøres tilgjengelig på kommunens nettside og sendes ut til </w:t>
      </w:r>
      <w:r w:rsidR="004328A3">
        <w:rPr>
          <w:rFonts w:eastAsiaTheme="minorHAnsi" w:cs="Calibri"/>
          <w:color w:val="000000"/>
          <w:sz w:val="23"/>
          <w:szCs w:val="23"/>
          <w:lang w:eastAsia="en-US"/>
          <w14:ligatures w14:val="standardContextual"/>
        </w:rPr>
        <w:t>relevante</w:t>
      </w:r>
      <w:r>
        <w:rPr>
          <w:rFonts w:eastAsiaTheme="minorHAnsi" w:cs="Calibri"/>
          <w:color w:val="000000"/>
          <w:sz w:val="23"/>
          <w:szCs w:val="23"/>
          <w:lang w:eastAsia="en-US"/>
          <w14:ligatures w14:val="standardContextual"/>
        </w:rPr>
        <w:t xml:space="preserve"> høringsparter. Høringsperioden og frist med å komme med innspill er deretter minst 6 uker.</w:t>
      </w:r>
    </w:p>
    <w:p w14:paraId="11D8943F" w14:textId="77777777" w:rsidR="00043EF9" w:rsidRDefault="00FF6BE1" w:rsidP="005E48A9">
      <w:pPr>
        <w:rPr>
          <w:rFonts w:eastAsiaTheme="minorHAnsi" w:cs="Calibri"/>
          <w:color w:val="000000"/>
          <w:sz w:val="23"/>
          <w:szCs w:val="23"/>
          <w:lang w:eastAsia="en-US"/>
          <w14:ligatures w14:val="standardContextual"/>
        </w:rPr>
      </w:pPr>
      <w:r>
        <w:rPr>
          <w:rFonts w:eastAsiaTheme="minorHAnsi" w:cs="Calibri"/>
          <w:color w:val="000000"/>
          <w:sz w:val="23"/>
          <w:szCs w:val="23"/>
          <w:lang w:eastAsia="en-US"/>
          <w14:ligatures w14:val="standardContextual"/>
        </w:rPr>
        <w:t>Etter høringsperioden gjennomgår kommunen alle innspill, og planen revideres dersom det</w:t>
      </w:r>
      <w:r w:rsidR="00876691">
        <w:rPr>
          <w:rFonts w:eastAsiaTheme="minorHAnsi" w:cs="Calibri"/>
          <w:color w:val="000000"/>
          <w:sz w:val="23"/>
          <w:szCs w:val="23"/>
          <w:lang w:eastAsia="en-US"/>
          <w14:ligatures w14:val="standardContextual"/>
        </w:rPr>
        <w:t>te</w:t>
      </w:r>
      <w:r>
        <w:rPr>
          <w:rFonts w:eastAsiaTheme="minorHAnsi" w:cs="Calibri"/>
          <w:color w:val="000000"/>
          <w:sz w:val="23"/>
          <w:szCs w:val="23"/>
          <w:lang w:eastAsia="en-US"/>
          <w14:ligatures w14:val="standardContextual"/>
        </w:rPr>
        <w:t xml:space="preserve"> </w:t>
      </w:r>
      <w:r w:rsidR="006C24BD">
        <w:rPr>
          <w:rFonts w:eastAsiaTheme="minorHAnsi" w:cs="Calibri"/>
          <w:color w:val="000000"/>
          <w:sz w:val="23"/>
          <w:szCs w:val="23"/>
          <w:lang w:eastAsia="en-US"/>
          <w14:ligatures w14:val="standardContextual"/>
        </w:rPr>
        <w:t xml:space="preserve">anses som </w:t>
      </w:r>
      <w:r>
        <w:rPr>
          <w:rFonts w:eastAsiaTheme="minorHAnsi" w:cs="Calibri"/>
          <w:color w:val="000000"/>
          <w:sz w:val="23"/>
          <w:szCs w:val="23"/>
          <w:lang w:eastAsia="en-US"/>
          <w14:ligatures w14:val="standardContextual"/>
        </w:rPr>
        <w:t>nødvendig</w:t>
      </w:r>
      <w:r w:rsidR="004328A3">
        <w:rPr>
          <w:rFonts w:eastAsiaTheme="minorHAnsi" w:cs="Calibri"/>
          <w:color w:val="000000"/>
          <w:sz w:val="23"/>
          <w:szCs w:val="23"/>
          <w:lang w:eastAsia="en-US"/>
          <w14:ligatures w14:val="standardContextual"/>
        </w:rPr>
        <w:t>. Saken l</w:t>
      </w:r>
      <w:r>
        <w:rPr>
          <w:rFonts w:eastAsiaTheme="minorHAnsi" w:cs="Calibri"/>
          <w:color w:val="000000"/>
          <w:sz w:val="23"/>
          <w:szCs w:val="23"/>
          <w:lang w:eastAsia="en-US"/>
          <w14:ligatures w14:val="standardContextual"/>
        </w:rPr>
        <w:t xml:space="preserve">egges </w:t>
      </w:r>
      <w:r w:rsidR="004328A3">
        <w:rPr>
          <w:rFonts w:eastAsiaTheme="minorHAnsi" w:cs="Calibri"/>
          <w:color w:val="000000"/>
          <w:sz w:val="23"/>
          <w:szCs w:val="23"/>
          <w:lang w:eastAsia="en-US"/>
          <w14:ligatures w14:val="standardContextual"/>
        </w:rPr>
        <w:t xml:space="preserve">deretter </w:t>
      </w:r>
      <w:r>
        <w:rPr>
          <w:rFonts w:eastAsiaTheme="minorHAnsi" w:cs="Calibri"/>
          <w:color w:val="000000"/>
          <w:sz w:val="23"/>
          <w:szCs w:val="23"/>
          <w:lang w:eastAsia="en-US"/>
          <w14:ligatures w14:val="standardContextual"/>
        </w:rPr>
        <w:t xml:space="preserve">frem for </w:t>
      </w:r>
      <w:r w:rsidR="0072298B">
        <w:rPr>
          <w:rFonts w:eastAsiaTheme="minorHAnsi" w:cs="Calibri"/>
          <w:color w:val="000000"/>
          <w:sz w:val="23"/>
          <w:szCs w:val="23"/>
          <w:lang w:eastAsia="en-US"/>
          <w14:ligatures w14:val="standardContextual"/>
        </w:rPr>
        <w:t xml:space="preserve">ny </w:t>
      </w:r>
      <w:r w:rsidR="00914B4F">
        <w:rPr>
          <w:rFonts w:eastAsiaTheme="minorHAnsi" w:cs="Calibri"/>
          <w:color w:val="000000"/>
          <w:sz w:val="23"/>
          <w:szCs w:val="23"/>
          <w:lang w:eastAsia="en-US"/>
          <w14:ligatures w14:val="standardContextual"/>
        </w:rPr>
        <w:t>b</w:t>
      </w:r>
      <w:r>
        <w:rPr>
          <w:rFonts w:eastAsiaTheme="minorHAnsi" w:cs="Calibri"/>
          <w:color w:val="000000"/>
          <w:sz w:val="23"/>
          <w:szCs w:val="23"/>
          <w:lang w:eastAsia="en-US"/>
          <w14:ligatures w14:val="standardContextual"/>
        </w:rPr>
        <w:t>e</w:t>
      </w:r>
      <w:r w:rsidR="00914B4F">
        <w:rPr>
          <w:rFonts w:eastAsiaTheme="minorHAnsi" w:cs="Calibri"/>
          <w:color w:val="000000"/>
          <w:sz w:val="23"/>
          <w:szCs w:val="23"/>
          <w:lang w:eastAsia="en-US"/>
          <w14:ligatures w14:val="standardContextual"/>
        </w:rPr>
        <w:t>h</w:t>
      </w:r>
      <w:r>
        <w:rPr>
          <w:rFonts w:eastAsiaTheme="minorHAnsi" w:cs="Calibri"/>
          <w:color w:val="000000"/>
          <w:sz w:val="23"/>
          <w:szCs w:val="23"/>
          <w:lang w:eastAsia="en-US"/>
          <w14:ligatures w14:val="standardContextual"/>
        </w:rPr>
        <w:t>andling</w:t>
      </w:r>
      <w:r w:rsidR="00914B4F">
        <w:rPr>
          <w:rFonts w:eastAsiaTheme="minorHAnsi" w:cs="Calibri"/>
          <w:color w:val="000000"/>
          <w:sz w:val="23"/>
          <w:szCs w:val="23"/>
          <w:lang w:eastAsia="en-US"/>
          <w14:ligatures w14:val="standardContextual"/>
        </w:rPr>
        <w:t xml:space="preserve"> i formannskapet</w:t>
      </w:r>
      <w:r w:rsidR="0072298B">
        <w:rPr>
          <w:rFonts w:eastAsiaTheme="minorHAnsi" w:cs="Calibri"/>
          <w:color w:val="000000"/>
          <w:sz w:val="23"/>
          <w:szCs w:val="23"/>
          <w:lang w:eastAsia="en-US"/>
          <w14:ligatures w14:val="standardContextual"/>
        </w:rPr>
        <w:t xml:space="preserve"> </w:t>
      </w:r>
      <w:r w:rsidR="006C24BD">
        <w:rPr>
          <w:rFonts w:eastAsiaTheme="minorHAnsi" w:cs="Calibri"/>
          <w:color w:val="000000"/>
          <w:sz w:val="23"/>
          <w:szCs w:val="23"/>
          <w:lang w:eastAsia="en-US"/>
          <w14:ligatures w14:val="standardContextual"/>
        </w:rPr>
        <w:t xml:space="preserve">og </w:t>
      </w:r>
      <w:r w:rsidR="002F3EF9">
        <w:rPr>
          <w:rFonts w:eastAsiaTheme="minorHAnsi" w:cs="Calibri"/>
          <w:color w:val="000000"/>
          <w:sz w:val="23"/>
          <w:szCs w:val="23"/>
          <w:lang w:eastAsia="en-US"/>
          <w14:ligatures w14:val="standardContextual"/>
        </w:rPr>
        <w:t xml:space="preserve">til </w:t>
      </w:r>
      <w:r w:rsidR="00914B4F">
        <w:rPr>
          <w:rFonts w:eastAsiaTheme="minorHAnsi" w:cs="Calibri"/>
          <w:color w:val="000000"/>
          <w:sz w:val="23"/>
          <w:szCs w:val="23"/>
          <w:lang w:eastAsia="en-US"/>
          <w14:ligatures w14:val="standardContextual"/>
        </w:rPr>
        <w:t xml:space="preserve">endelig </w:t>
      </w:r>
      <w:r w:rsidR="002F3EF9">
        <w:rPr>
          <w:rFonts w:eastAsiaTheme="minorHAnsi" w:cs="Calibri"/>
          <w:color w:val="000000"/>
          <w:sz w:val="23"/>
          <w:szCs w:val="23"/>
          <w:lang w:eastAsia="en-US"/>
          <w14:ligatures w14:val="standardContextual"/>
        </w:rPr>
        <w:t>behandling og plan</w:t>
      </w:r>
      <w:r w:rsidR="00914B4F">
        <w:rPr>
          <w:rFonts w:eastAsiaTheme="minorHAnsi" w:cs="Calibri"/>
          <w:color w:val="000000"/>
          <w:sz w:val="23"/>
          <w:szCs w:val="23"/>
          <w:lang w:eastAsia="en-US"/>
          <w14:ligatures w14:val="standardContextual"/>
        </w:rPr>
        <w:t>vedtak i kommunestyret</w:t>
      </w:r>
      <w:r w:rsidR="004328A3">
        <w:rPr>
          <w:rFonts w:eastAsiaTheme="minorHAnsi" w:cs="Calibri"/>
          <w:color w:val="000000"/>
          <w:sz w:val="23"/>
          <w:szCs w:val="23"/>
          <w:lang w:eastAsia="en-US"/>
          <w14:ligatures w14:val="standardContextual"/>
        </w:rPr>
        <w:t>.</w:t>
      </w:r>
    </w:p>
    <w:p w14:paraId="3CBC02BD" w14:textId="77777777" w:rsidR="00043EF9" w:rsidRDefault="00FF6BE1" w:rsidP="005E48A9">
      <w:pPr>
        <w:rPr>
          <w:rFonts w:eastAsiaTheme="minorHAnsi" w:cs="Calibri"/>
          <w:color w:val="000000"/>
          <w:sz w:val="23"/>
          <w:szCs w:val="23"/>
          <w:lang w:eastAsia="en-US"/>
          <w14:ligatures w14:val="standardContextual"/>
        </w:rPr>
      </w:pPr>
      <w:r w:rsidRPr="004804AC">
        <w:rPr>
          <w:rFonts w:eastAsiaTheme="minorHAnsi" w:cs="Calibri"/>
          <w:noProof/>
          <w:color w:val="000000"/>
          <w:sz w:val="23"/>
          <w:szCs w:val="23"/>
          <w:lang w:eastAsia="en-US"/>
          <w14:ligatures w14:val="standardContextual"/>
        </w:rPr>
        <w:drawing>
          <wp:inline distT="0" distB="0" distL="0" distR="0" wp14:anchorId="09F5E819" wp14:editId="39D5C679">
            <wp:extent cx="5760720" cy="4577938"/>
            <wp:effectExtent l="0" t="0" r="0" b="0"/>
            <wp:docPr id="3165752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75267" name=""/>
                    <pic:cNvPicPr/>
                  </pic:nvPicPr>
                  <pic:blipFill>
                    <a:blip r:embed="rId11"/>
                    <a:stretch>
                      <a:fillRect/>
                    </a:stretch>
                  </pic:blipFill>
                  <pic:spPr>
                    <a:xfrm>
                      <a:off x="0" y="0"/>
                      <a:ext cx="5775571" cy="4589740"/>
                    </a:xfrm>
                    <a:prstGeom prst="rect">
                      <a:avLst/>
                    </a:prstGeom>
                  </pic:spPr>
                </pic:pic>
              </a:graphicData>
            </a:graphic>
          </wp:inline>
        </w:drawing>
      </w:r>
    </w:p>
    <w:p w14:paraId="13C1DBF0" w14:textId="77777777" w:rsidR="004804AC" w:rsidRDefault="00FF6BE1" w:rsidP="005E48A9">
      <w:pPr>
        <w:rPr>
          <w:rFonts w:eastAsiaTheme="minorHAnsi" w:cs="Calibri"/>
          <w:i/>
          <w:iCs/>
          <w:color w:val="000000"/>
          <w:sz w:val="23"/>
          <w:szCs w:val="23"/>
          <w:lang w:eastAsia="en-US"/>
          <w14:ligatures w14:val="standardContextual"/>
        </w:rPr>
      </w:pPr>
      <w:r w:rsidRPr="004804AC">
        <w:rPr>
          <w:rFonts w:eastAsiaTheme="minorHAnsi" w:cs="Calibri"/>
          <w:i/>
          <w:iCs/>
          <w:color w:val="000000"/>
          <w:sz w:val="23"/>
          <w:szCs w:val="23"/>
          <w:lang w:eastAsia="en-US"/>
          <w14:ligatures w14:val="standardContextual"/>
        </w:rPr>
        <w:t>Utklipp fra planbeskrivelsen</w:t>
      </w:r>
    </w:p>
    <w:p w14:paraId="0F1F4069" w14:textId="77777777" w:rsidR="004804AC" w:rsidRDefault="004804AC" w:rsidP="005E48A9">
      <w:pPr>
        <w:rPr>
          <w:rFonts w:eastAsiaTheme="minorHAnsi" w:cs="Calibri"/>
          <w:i/>
          <w:iCs/>
          <w:color w:val="000000"/>
          <w:sz w:val="23"/>
          <w:szCs w:val="23"/>
          <w:lang w:eastAsia="en-US"/>
          <w14:ligatures w14:val="standardContextual"/>
        </w:rPr>
      </w:pPr>
    </w:p>
    <w:p w14:paraId="3CF6B4CA" w14:textId="77777777" w:rsidR="004804AC" w:rsidRPr="004804AC" w:rsidRDefault="004804AC" w:rsidP="005E48A9">
      <w:pPr>
        <w:rPr>
          <w:rFonts w:eastAsiaTheme="minorHAnsi" w:cs="Calibri"/>
          <w:i/>
          <w:iCs/>
          <w:color w:val="000000"/>
          <w:sz w:val="23"/>
          <w:szCs w:val="23"/>
          <w:lang w:eastAsia="en-US"/>
          <w14:ligatures w14:val="standardContextual"/>
        </w:rPr>
      </w:pPr>
    </w:p>
    <w:p w14:paraId="5F828F82" w14:textId="77777777" w:rsidR="004328A3" w:rsidRDefault="00FF6BE1" w:rsidP="004328A3">
      <w:pPr>
        <w:rPr>
          <w:b/>
          <w:bCs/>
        </w:rPr>
      </w:pPr>
      <w:r w:rsidRPr="00CF334A">
        <w:rPr>
          <w:b/>
          <w:bCs/>
        </w:rPr>
        <w:lastRenderedPageBreak/>
        <w:t>Planområdet</w:t>
      </w:r>
    </w:p>
    <w:p w14:paraId="2EC85E2C" w14:textId="77777777" w:rsidR="00FE1A5A" w:rsidRDefault="00FF6BE1" w:rsidP="004328A3">
      <w:pPr>
        <w:rPr>
          <w:rFonts w:eastAsiaTheme="minorHAnsi" w:cs="Calibri"/>
          <w:color w:val="000000"/>
          <w:sz w:val="23"/>
          <w:szCs w:val="23"/>
          <w:lang w:eastAsia="en-US"/>
          <w14:ligatures w14:val="standardContextual"/>
        </w:rPr>
      </w:pPr>
      <w:r w:rsidRPr="00CF334A">
        <w:rPr>
          <w:rFonts w:eastAsiaTheme="minorHAnsi" w:cs="Calibri"/>
          <w:color w:val="000000"/>
          <w:sz w:val="23"/>
          <w:szCs w:val="23"/>
          <w:lang w:eastAsia="en-US"/>
          <w14:ligatures w14:val="standardContextual"/>
        </w:rPr>
        <w:t xml:space="preserve">Planområdet omfatter eiendommer med gårds- og bruksnummer 24/1, 24/4 og 24/11. Forslagsstiller </w:t>
      </w:r>
      <w:r w:rsidR="00E87A17">
        <w:rPr>
          <w:rFonts w:eastAsiaTheme="minorHAnsi" w:cs="Calibri"/>
          <w:color w:val="000000"/>
          <w:sz w:val="23"/>
          <w:szCs w:val="23"/>
          <w:lang w:eastAsia="en-US"/>
          <w14:ligatures w14:val="standardContextual"/>
        </w:rPr>
        <w:t xml:space="preserve">er </w:t>
      </w:r>
      <w:r w:rsidR="00E52820">
        <w:rPr>
          <w:rFonts w:eastAsiaTheme="minorHAnsi" w:cs="Calibri"/>
          <w:color w:val="000000"/>
          <w:sz w:val="23"/>
          <w:szCs w:val="23"/>
          <w:lang w:eastAsia="en-US"/>
          <w14:ligatures w14:val="standardContextual"/>
        </w:rPr>
        <w:t xml:space="preserve">selv </w:t>
      </w:r>
      <w:r w:rsidR="00E87A17">
        <w:rPr>
          <w:rFonts w:eastAsiaTheme="minorHAnsi" w:cs="Calibri"/>
          <w:color w:val="000000"/>
          <w:sz w:val="23"/>
          <w:szCs w:val="23"/>
          <w:lang w:eastAsia="en-US"/>
          <w14:ligatures w14:val="standardContextual"/>
        </w:rPr>
        <w:t xml:space="preserve">eier av </w:t>
      </w:r>
      <w:r w:rsidRPr="00CF334A">
        <w:rPr>
          <w:rFonts w:eastAsiaTheme="minorHAnsi" w:cs="Calibri"/>
          <w:color w:val="000000"/>
          <w:sz w:val="23"/>
          <w:szCs w:val="23"/>
          <w:lang w:eastAsia="en-US"/>
          <w14:ligatures w14:val="standardContextual"/>
        </w:rPr>
        <w:t xml:space="preserve">eiendommen 24/11. Eiendommene 24/1 og 24/4 har siden </w:t>
      </w:r>
      <w:r w:rsidR="007D52F0">
        <w:rPr>
          <w:rFonts w:eastAsiaTheme="minorHAnsi" w:cs="Calibri"/>
          <w:color w:val="000000"/>
          <w:sz w:val="23"/>
          <w:szCs w:val="23"/>
          <w:lang w:eastAsia="en-US"/>
          <w14:ligatures w14:val="standardContextual"/>
        </w:rPr>
        <w:t>september</w:t>
      </w:r>
      <w:r w:rsidRPr="00CF334A">
        <w:rPr>
          <w:rFonts w:eastAsiaTheme="minorHAnsi" w:cs="Calibri"/>
          <w:color w:val="000000"/>
          <w:sz w:val="23"/>
          <w:szCs w:val="23"/>
          <w:lang w:eastAsia="en-US"/>
          <w14:ligatures w14:val="standardContextual"/>
        </w:rPr>
        <w:t xml:space="preserve"> 2025 vært en uskiftet eiendom.</w:t>
      </w:r>
      <w:r w:rsidR="00420571">
        <w:rPr>
          <w:rFonts w:eastAsiaTheme="minorHAnsi" w:cs="Calibri"/>
          <w:color w:val="000000"/>
          <w:sz w:val="23"/>
          <w:szCs w:val="23"/>
          <w:lang w:eastAsia="en-US"/>
          <w14:ligatures w14:val="standardContextual"/>
        </w:rPr>
        <w:t xml:space="preserve"> </w:t>
      </w:r>
      <w:r w:rsidR="00D76686">
        <w:rPr>
          <w:rFonts w:eastAsiaTheme="minorHAnsi" w:cs="Calibri"/>
          <w:color w:val="000000"/>
          <w:sz w:val="23"/>
          <w:szCs w:val="23"/>
          <w:lang w:eastAsia="en-US"/>
          <w14:ligatures w14:val="standardContextual"/>
        </w:rPr>
        <w:t xml:space="preserve">I planbeskrivelsen vises det til at det foreligger </w:t>
      </w:r>
      <w:r w:rsidR="00E52820">
        <w:rPr>
          <w:rFonts w:eastAsiaTheme="minorHAnsi" w:cs="Calibri"/>
          <w:color w:val="000000"/>
          <w:sz w:val="23"/>
          <w:szCs w:val="23"/>
          <w:lang w:eastAsia="en-US"/>
          <w14:ligatures w14:val="standardContextual"/>
        </w:rPr>
        <w:t xml:space="preserve">skriftlig avtale med tidligere grunneier. Kommunen er </w:t>
      </w:r>
      <w:r w:rsidR="002F3EF9">
        <w:rPr>
          <w:rFonts w:eastAsiaTheme="minorHAnsi" w:cs="Calibri"/>
          <w:color w:val="000000"/>
          <w:sz w:val="23"/>
          <w:szCs w:val="23"/>
          <w:lang w:eastAsia="en-US"/>
          <w14:ligatures w14:val="standardContextual"/>
        </w:rPr>
        <w:t>ikke gjort</w:t>
      </w:r>
      <w:r w:rsidR="006372DC">
        <w:rPr>
          <w:rFonts w:eastAsiaTheme="minorHAnsi" w:cs="Calibri"/>
          <w:color w:val="000000"/>
          <w:sz w:val="23"/>
          <w:szCs w:val="23"/>
          <w:lang w:eastAsia="en-US"/>
          <w14:ligatures w14:val="standardContextual"/>
        </w:rPr>
        <w:t xml:space="preserve"> kjent med avtalen </w:t>
      </w:r>
      <w:r w:rsidR="00876691">
        <w:rPr>
          <w:rFonts w:eastAsiaTheme="minorHAnsi" w:cs="Calibri"/>
          <w:color w:val="000000"/>
          <w:sz w:val="23"/>
          <w:szCs w:val="23"/>
          <w:lang w:eastAsia="en-US"/>
          <w14:ligatures w14:val="standardContextual"/>
        </w:rPr>
        <w:t xml:space="preserve">og </w:t>
      </w:r>
      <w:r w:rsidR="002F3EF9">
        <w:rPr>
          <w:rFonts w:eastAsiaTheme="minorHAnsi" w:cs="Calibri"/>
          <w:color w:val="000000"/>
          <w:sz w:val="23"/>
          <w:szCs w:val="23"/>
          <w:lang w:eastAsia="en-US"/>
          <w14:ligatures w14:val="standardContextual"/>
        </w:rPr>
        <w:t xml:space="preserve">har heller ikke satt seg inn i de </w:t>
      </w:r>
      <w:r w:rsidR="006372DC">
        <w:rPr>
          <w:rFonts w:eastAsiaTheme="minorHAnsi" w:cs="Calibri"/>
          <w:color w:val="000000"/>
          <w:sz w:val="23"/>
          <w:szCs w:val="23"/>
          <w:lang w:eastAsia="en-US"/>
          <w14:ligatures w14:val="standardContextual"/>
        </w:rPr>
        <w:t>privatrettsli</w:t>
      </w:r>
      <w:r w:rsidR="002F3EF9">
        <w:rPr>
          <w:rFonts w:eastAsiaTheme="minorHAnsi" w:cs="Calibri"/>
          <w:color w:val="000000"/>
          <w:sz w:val="23"/>
          <w:szCs w:val="23"/>
          <w:lang w:eastAsia="en-US"/>
          <w14:ligatures w14:val="standardContextual"/>
        </w:rPr>
        <w:t xml:space="preserve">ge </w:t>
      </w:r>
      <w:r w:rsidR="006372DC">
        <w:rPr>
          <w:rFonts w:eastAsiaTheme="minorHAnsi" w:cs="Calibri"/>
          <w:color w:val="000000"/>
          <w:sz w:val="23"/>
          <w:szCs w:val="23"/>
          <w:lang w:eastAsia="en-US"/>
          <w14:ligatures w14:val="standardContextual"/>
        </w:rPr>
        <w:t>forholdene for øvrig.</w:t>
      </w:r>
    </w:p>
    <w:p w14:paraId="57D17FB2" w14:textId="77777777" w:rsidR="00FE1A5A" w:rsidRDefault="00FF6BE1" w:rsidP="004328A3">
      <w:pPr>
        <w:rPr>
          <w:rFonts w:eastAsiaTheme="minorHAnsi" w:cs="Calibri"/>
          <w:color w:val="000000"/>
          <w:sz w:val="23"/>
          <w:szCs w:val="23"/>
          <w:lang w:eastAsia="en-US"/>
          <w14:ligatures w14:val="standardContextual"/>
        </w:rPr>
      </w:pPr>
      <w:r w:rsidRPr="001C1CCF">
        <w:rPr>
          <w:rFonts w:eastAsiaTheme="minorHAnsi" w:cs="Calibri"/>
          <w:noProof/>
          <w:color w:val="000000"/>
          <w:sz w:val="23"/>
          <w:szCs w:val="23"/>
          <w:lang w:eastAsia="en-US"/>
          <w14:ligatures w14:val="standardContextual"/>
        </w:rPr>
        <w:drawing>
          <wp:inline distT="0" distB="0" distL="0" distR="0" wp14:anchorId="592BDD0F" wp14:editId="02CC5EC5">
            <wp:extent cx="4359564" cy="3557522"/>
            <wp:effectExtent l="0" t="0" r="3175" b="5080"/>
            <wp:docPr id="10859657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65747" name=""/>
                    <pic:cNvPicPr/>
                  </pic:nvPicPr>
                  <pic:blipFill>
                    <a:blip r:embed="rId12"/>
                    <a:stretch>
                      <a:fillRect/>
                    </a:stretch>
                  </pic:blipFill>
                  <pic:spPr>
                    <a:xfrm>
                      <a:off x="0" y="0"/>
                      <a:ext cx="4372675" cy="3568221"/>
                    </a:xfrm>
                    <a:prstGeom prst="rect">
                      <a:avLst/>
                    </a:prstGeom>
                  </pic:spPr>
                </pic:pic>
              </a:graphicData>
            </a:graphic>
          </wp:inline>
        </w:drawing>
      </w:r>
    </w:p>
    <w:p w14:paraId="1B1CB4F8" w14:textId="77777777" w:rsidR="00FE1A5A" w:rsidRPr="00E87A17" w:rsidRDefault="00FF6BE1" w:rsidP="004328A3">
      <w:pPr>
        <w:rPr>
          <w:rFonts w:eastAsiaTheme="minorHAnsi" w:cs="Calibri"/>
          <w:i/>
          <w:iCs/>
          <w:color w:val="000000"/>
          <w:sz w:val="23"/>
          <w:szCs w:val="23"/>
          <w:lang w:eastAsia="en-US"/>
          <w14:ligatures w14:val="standardContextual"/>
        </w:rPr>
      </w:pPr>
      <w:r w:rsidRPr="00E87A17">
        <w:rPr>
          <w:rFonts w:eastAsiaTheme="minorHAnsi" w:cs="Calibri"/>
          <w:i/>
          <w:iCs/>
          <w:color w:val="000000"/>
          <w:sz w:val="23"/>
          <w:szCs w:val="23"/>
          <w:lang w:eastAsia="en-US"/>
          <w14:ligatures w14:val="standardContextual"/>
        </w:rPr>
        <w:t>Forslagsstillers eiendom 24/11</w:t>
      </w:r>
    </w:p>
    <w:p w14:paraId="375757C0" w14:textId="77777777" w:rsidR="00FE4AF2" w:rsidRDefault="00FF6BE1" w:rsidP="00CF334A">
      <w:pPr>
        <w:spacing w:before="100" w:beforeAutospacing="1" w:after="100" w:afterAutospacing="1" w:line="300" w:lineRule="atLeast"/>
        <w:rPr>
          <w:rFonts w:eastAsiaTheme="minorHAnsi" w:cs="Calibri"/>
          <w:color w:val="000000"/>
          <w:sz w:val="23"/>
          <w:szCs w:val="23"/>
          <w:lang w:eastAsia="en-US"/>
          <w14:ligatures w14:val="standardContextual"/>
        </w:rPr>
      </w:pPr>
      <w:r>
        <w:rPr>
          <w:rFonts w:eastAsiaTheme="minorHAnsi" w:cs="Calibri"/>
          <w:color w:val="000000"/>
          <w:sz w:val="23"/>
          <w:szCs w:val="23"/>
          <w:lang w:eastAsia="en-US"/>
          <w14:ligatures w14:val="standardContextual"/>
        </w:rPr>
        <w:t>Det foreslåtte planområdet</w:t>
      </w:r>
      <w:r w:rsidRPr="00CF334A">
        <w:rPr>
          <w:rFonts w:eastAsiaTheme="minorHAnsi" w:cs="Calibri"/>
          <w:color w:val="000000"/>
          <w:sz w:val="23"/>
          <w:szCs w:val="23"/>
          <w:lang w:eastAsia="en-US"/>
          <w14:ligatures w14:val="standardContextual"/>
        </w:rPr>
        <w:t xml:space="preserve"> samsvarer med områdene H35 og H44</w:t>
      </w:r>
      <w:r>
        <w:rPr>
          <w:rFonts w:eastAsiaTheme="minorHAnsi" w:cs="Calibri"/>
          <w:color w:val="000000"/>
          <w:sz w:val="23"/>
          <w:szCs w:val="23"/>
          <w:lang w:eastAsia="en-US"/>
          <w14:ligatures w14:val="standardContextual"/>
        </w:rPr>
        <w:t xml:space="preserve">, som </w:t>
      </w:r>
      <w:r w:rsidR="00876691">
        <w:rPr>
          <w:rFonts w:eastAsiaTheme="minorHAnsi" w:cs="Calibri"/>
          <w:color w:val="000000"/>
          <w:sz w:val="23"/>
          <w:szCs w:val="23"/>
          <w:lang w:eastAsia="en-US"/>
          <w14:ligatures w14:val="standardContextual"/>
        </w:rPr>
        <w:t xml:space="preserve">i kommuneplanens arealdel 2010/2020 (heretter benevnt som KPA) er avsatt </w:t>
      </w:r>
      <w:r>
        <w:rPr>
          <w:rFonts w:eastAsiaTheme="minorHAnsi" w:cs="Calibri"/>
          <w:color w:val="000000"/>
          <w:sz w:val="23"/>
          <w:szCs w:val="23"/>
          <w:lang w:eastAsia="en-US"/>
          <w14:ligatures w14:val="standardContextual"/>
        </w:rPr>
        <w:t>til fritidsbebyggelse</w:t>
      </w:r>
      <w:r w:rsidR="00876691">
        <w:rPr>
          <w:rFonts w:eastAsiaTheme="minorHAnsi" w:cs="Calibri"/>
          <w:color w:val="000000"/>
          <w:sz w:val="23"/>
          <w:szCs w:val="23"/>
          <w:lang w:eastAsia="en-US"/>
          <w14:ligatures w14:val="standardContextual"/>
        </w:rPr>
        <w:t xml:space="preserve">. </w:t>
      </w:r>
      <w:r w:rsidRPr="00FE4AF2">
        <w:rPr>
          <w:rFonts w:eastAsiaTheme="minorHAnsi" w:cs="Calibri"/>
          <w:color w:val="000000"/>
          <w:sz w:val="23"/>
          <w:szCs w:val="23"/>
          <w:lang w:eastAsia="en-US"/>
          <w14:ligatures w14:val="standardContextual"/>
        </w:rPr>
        <w:t xml:space="preserve">Områdene er </w:t>
      </w:r>
      <w:r w:rsidR="00876691">
        <w:rPr>
          <w:rFonts w:eastAsiaTheme="minorHAnsi" w:cs="Calibri"/>
          <w:color w:val="000000"/>
          <w:sz w:val="23"/>
          <w:szCs w:val="23"/>
          <w:lang w:eastAsia="en-US"/>
          <w14:ligatures w14:val="standardContextual"/>
        </w:rPr>
        <w:t>i</w:t>
      </w:r>
      <w:r>
        <w:rPr>
          <w:rFonts w:eastAsiaTheme="minorHAnsi" w:cs="Calibri"/>
          <w:color w:val="000000"/>
          <w:sz w:val="23"/>
          <w:szCs w:val="23"/>
          <w:lang w:eastAsia="en-US"/>
          <w14:ligatures w14:val="standardContextual"/>
        </w:rPr>
        <w:t xml:space="preserve"> p</w:t>
      </w:r>
      <w:r w:rsidRPr="00FE4AF2">
        <w:rPr>
          <w:rFonts w:eastAsiaTheme="minorHAnsi" w:cs="Calibri"/>
          <w:color w:val="000000"/>
          <w:sz w:val="23"/>
          <w:szCs w:val="23"/>
          <w:lang w:eastAsia="en-US"/>
          <w14:ligatures w14:val="standardContextual"/>
        </w:rPr>
        <w:t>lanbeskrivels</w:t>
      </w:r>
      <w:r>
        <w:rPr>
          <w:rFonts w:eastAsiaTheme="minorHAnsi" w:cs="Calibri"/>
          <w:color w:val="000000"/>
          <w:sz w:val="23"/>
          <w:szCs w:val="23"/>
          <w:lang w:eastAsia="en-US"/>
          <w14:ligatures w14:val="standardContextual"/>
        </w:rPr>
        <w:t>e og</w:t>
      </w:r>
      <w:r w:rsidRPr="00FE4AF2">
        <w:rPr>
          <w:rFonts w:eastAsiaTheme="minorHAnsi" w:cs="Calibri"/>
          <w:color w:val="000000"/>
          <w:sz w:val="23"/>
          <w:szCs w:val="23"/>
          <w:lang w:eastAsia="en-US"/>
          <w14:ligatures w14:val="standardContextual"/>
        </w:rPr>
        <w:t xml:space="preserve"> bestemmelser </w:t>
      </w:r>
      <w:r w:rsidR="00E87A17">
        <w:rPr>
          <w:rFonts w:eastAsiaTheme="minorHAnsi" w:cs="Calibri"/>
          <w:color w:val="000000"/>
          <w:sz w:val="23"/>
          <w:szCs w:val="23"/>
          <w:lang w:eastAsia="en-US"/>
          <w14:ligatures w14:val="standardContextual"/>
        </w:rPr>
        <w:t xml:space="preserve">omtalt </w:t>
      </w:r>
      <w:r w:rsidR="00876691">
        <w:rPr>
          <w:rFonts w:eastAsiaTheme="minorHAnsi" w:cs="Calibri"/>
          <w:color w:val="000000"/>
          <w:sz w:val="23"/>
          <w:szCs w:val="23"/>
          <w:lang w:eastAsia="en-US"/>
          <w14:ligatures w14:val="standardContextual"/>
        </w:rPr>
        <w:t>under</w:t>
      </w:r>
      <w:r w:rsidRPr="00FE4AF2">
        <w:rPr>
          <w:rFonts w:eastAsiaTheme="minorHAnsi" w:cs="Calibri"/>
          <w:color w:val="000000"/>
          <w:sz w:val="23"/>
          <w:szCs w:val="23"/>
          <w:lang w:eastAsia="en-US"/>
          <w14:ligatures w14:val="standardContextual"/>
        </w:rPr>
        <w:t xml:space="preserve"> § 2.3 fritidsbebyggelse</w:t>
      </w:r>
      <w:r w:rsidR="00FE1A5A">
        <w:rPr>
          <w:rFonts w:eastAsiaTheme="minorHAnsi" w:cs="Calibri"/>
          <w:color w:val="000000"/>
          <w:sz w:val="23"/>
          <w:szCs w:val="23"/>
          <w:lang w:eastAsia="en-US"/>
          <w14:ligatures w14:val="standardContextual"/>
        </w:rPr>
        <w:t xml:space="preserve"> og t</w:t>
      </w:r>
      <w:r>
        <w:rPr>
          <w:rFonts w:eastAsiaTheme="minorHAnsi" w:cs="Calibri"/>
          <w:color w:val="000000"/>
          <w:sz w:val="23"/>
          <w:szCs w:val="23"/>
          <w:lang w:eastAsia="en-US"/>
          <w14:ligatures w14:val="standardContextual"/>
        </w:rPr>
        <w:t>abell 8.</w:t>
      </w:r>
      <w:r w:rsidR="00876691">
        <w:rPr>
          <w:rFonts w:eastAsiaTheme="minorHAnsi" w:cs="Calibri"/>
          <w:color w:val="000000"/>
          <w:sz w:val="23"/>
          <w:szCs w:val="23"/>
          <w:lang w:eastAsia="en-US"/>
          <w14:ligatures w14:val="standardContextual"/>
        </w:rPr>
        <w:t xml:space="preserve"> </w:t>
      </w:r>
    </w:p>
    <w:p w14:paraId="2CCE296F" w14:textId="77777777" w:rsidR="00FE1A5A" w:rsidRDefault="00FF6BE1" w:rsidP="00CF334A">
      <w:pPr>
        <w:spacing w:before="100" w:beforeAutospacing="1" w:after="100" w:afterAutospacing="1" w:line="300" w:lineRule="atLeast"/>
        <w:rPr>
          <w:rFonts w:eastAsiaTheme="minorHAnsi" w:cs="Calibri"/>
          <w:color w:val="000000"/>
          <w:sz w:val="23"/>
          <w:szCs w:val="23"/>
          <w:lang w:eastAsia="en-US"/>
          <w14:ligatures w14:val="standardContextual"/>
        </w:rPr>
      </w:pPr>
      <w:r w:rsidRPr="00FE1A5A">
        <w:rPr>
          <w:rFonts w:eastAsiaTheme="minorHAnsi" w:cs="Calibri"/>
          <w:noProof/>
          <w:color w:val="000000"/>
          <w:sz w:val="23"/>
          <w:szCs w:val="23"/>
          <w:lang w:eastAsia="en-US"/>
          <w14:ligatures w14:val="standardContextual"/>
        </w:rPr>
        <w:drawing>
          <wp:inline distT="0" distB="0" distL="0" distR="0" wp14:anchorId="755C68A1" wp14:editId="7526EA1D">
            <wp:extent cx="6026609" cy="2257425"/>
            <wp:effectExtent l="152400" t="152400" r="355600" b="352425"/>
            <wp:docPr id="4439136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3681" name=""/>
                    <pic:cNvPicPr/>
                  </pic:nvPicPr>
                  <pic:blipFill>
                    <a:blip r:embed="rId13"/>
                    <a:stretch>
                      <a:fillRect/>
                    </a:stretch>
                  </pic:blipFill>
                  <pic:spPr>
                    <a:xfrm>
                      <a:off x="0" y="0"/>
                      <a:ext cx="6030454" cy="2258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184224" w14:textId="77777777" w:rsidR="00FE1A5A" w:rsidRDefault="00FF6BE1" w:rsidP="00CF334A">
      <w:pPr>
        <w:spacing w:before="100" w:beforeAutospacing="1" w:after="100" w:afterAutospacing="1" w:line="300" w:lineRule="atLeast"/>
        <w:rPr>
          <w:rFonts w:eastAsiaTheme="minorHAnsi" w:cs="Calibri"/>
          <w:color w:val="000000"/>
          <w:sz w:val="23"/>
          <w:szCs w:val="23"/>
          <w:lang w:eastAsia="en-US"/>
          <w14:ligatures w14:val="standardContextual"/>
        </w:rPr>
      </w:pPr>
      <w:r w:rsidRPr="00FE1A5A">
        <w:rPr>
          <w:rFonts w:eastAsiaTheme="minorHAnsi" w:cs="Calibri"/>
          <w:noProof/>
          <w:color w:val="000000"/>
          <w:sz w:val="23"/>
          <w:szCs w:val="23"/>
          <w:lang w:eastAsia="en-US"/>
          <w14:ligatures w14:val="standardContextual"/>
        </w:rPr>
        <w:lastRenderedPageBreak/>
        <w:drawing>
          <wp:inline distT="0" distB="0" distL="0" distR="0" wp14:anchorId="70F05497" wp14:editId="4EEA2103">
            <wp:extent cx="5685455" cy="3752850"/>
            <wp:effectExtent l="152400" t="152400" r="353695" b="361950"/>
            <wp:docPr id="17076553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5364" name=""/>
                    <pic:cNvPicPr/>
                  </pic:nvPicPr>
                  <pic:blipFill>
                    <a:blip r:embed="rId14"/>
                    <a:stretch>
                      <a:fillRect/>
                    </a:stretch>
                  </pic:blipFill>
                  <pic:spPr>
                    <a:xfrm>
                      <a:off x="0" y="0"/>
                      <a:ext cx="5700551" cy="3762814"/>
                    </a:xfrm>
                    <a:prstGeom prst="rect">
                      <a:avLst/>
                    </a:prstGeom>
                    <a:ln>
                      <a:noFill/>
                    </a:ln>
                    <a:effectLst>
                      <a:outerShdw blurRad="292100" dist="139700" dir="2700000" algn="tl" rotWithShape="0">
                        <a:srgbClr val="333333">
                          <a:alpha val="65000"/>
                        </a:srgbClr>
                      </a:outerShdw>
                    </a:effectLst>
                  </pic:spPr>
                </pic:pic>
              </a:graphicData>
            </a:graphic>
          </wp:inline>
        </w:drawing>
      </w:r>
    </w:p>
    <w:p w14:paraId="49AE4F78" w14:textId="77777777" w:rsidR="00FE1A5A" w:rsidRDefault="00FF6BE1" w:rsidP="00CF334A">
      <w:pPr>
        <w:spacing w:before="100" w:beforeAutospacing="1" w:after="100" w:afterAutospacing="1" w:line="300" w:lineRule="atLeast"/>
        <w:rPr>
          <w:noProof/>
        </w:rPr>
      </w:pPr>
      <w:r w:rsidRPr="00A063DE">
        <w:rPr>
          <w:noProof/>
        </w:rPr>
        <w:drawing>
          <wp:inline distT="0" distB="0" distL="0" distR="0" wp14:anchorId="0701492F" wp14:editId="5761426D">
            <wp:extent cx="5858839" cy="1971675"/>
            <wp:effectExtent l="152400" t="152400" r="370840" b="352425"/>
            <wp:docPr id="138086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690" name=""/>
                    <pic:cNvPicPr/>
                  </pic:nvPicPr>
                  <pic:blipFill>
                    <a:blip r:embed="rId15"/>
                    <a:stretch>
                      <a:fillRect/>
                    </a:stretch>
                  </pic:blipFill>
                  <pic:spPr>
                    <a:xfrm>
                      <a:off x="0" y="0"/>
                      <a:ext cx="5859168" cy="1971786"/>
                    </a:xfrm>
                    <a:prstGeom prst="rect">
                      <a:avLst/>
                    </a:prstGeom>
                    <a:ln>
                      <a:noFill/>
                    </a:ln>
                    <a:effectLst>
                      <a:outerShdw blurRad="292100" dist="139700" dir="2700000" algn="tl" rotWithShape="0">
                        <a:srgbClr val="333333">
                          <a:alpha val="65000"/>
                        </a:srgbClr>
                      </a:outerShdw>
                    </a:effectLst>
                  </pic:spPr>
                </pic:pic>
              </a:graphicData>
            </a:graphic>
          </wp:inline>
        </w:drawing>
      </w:r>
    </w:p>
    <w:p w14:paraId="3F2B9A1E" w14:textId="77777777" w:rsidR="00DB4B39" w:rsidRDefault="00DB4B39" w:rsidP="00CF334A">
      <w:pPr>
        <w:spacing w:before="100" w:beforeAutospacing="1" w:after="100" w:afterAutospacing="1" w:line="300" w:lineRule="atLeast"/>
        <w:rPr>
          <w:rFonts w:eastAsiaTheme="minorHAnsi" w:cs="Calibri"/>
          <w:color w:val="000000"/>
          <w:sz w:val="23"/>
          <w:szCs w:val="23"/>
          <w:lang w:eastAsia="en-US"/>
          <w14:ligatures w14:val="standardContextual"/>
        </w:rPr>
      </w:pPr>
    </w:p>
    <w:p w14:paraId="06C43D7B" w14:textId="77777777" w:rsidR="00CF334A" w:rsidRDefault="00FF6BE1" w:rsidP="00CF334A">
      <w:pPr>
        <w:spacing w:before="100" w:beforeAutospacing="1" w:after="100" w:afterAutospacing="1" w:line="300" w:lineRule="atLeast"/>
        <w:rPr>
          <w:rFonts w:eastAsiaTheme="minorHAnsi" w:cs="Calibri"/>
          <w:color w:val="000000"/>
          <w:sz w:val="23"/>
          <w:szCs w:val="23"/>
          <w:lang w:eastAsia="en-US"/>
          <w14:ligatures w14:val="standardContextual"/>
        </w:rPr>
      </w:pPr>
      <w:r w:rsidRPr="00883348">
        <w:rPr>
          <w:noProof/>
          <w:sz w:val="23"/>
          <w:szCs w:val="23"/>
        </w:rPr>
        <w:lastRenderedPageBreak/>
        <w:drawing>
          <wp:inline distT="0" distB="0" distL="0" distR="0" wp14:anchorId="493E2BD6" wp14:editId="71247B38">
            <wp:extent cx="5760720" cy="4485640"/>
            <wp:effectExtent l="0" t="0" r="0" b="0"/>
            <wp:docPr id="14115485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48522" name=""/>
                    <pic:cNvPicPr/>
                  </pic:nvPicPr>
                  <pic:blipFill>
                    <a:blip r:embed="rId16"/>
                    <a:stretch>
                      <a:fillRect/>
                    </a:stretch>
                  </pic:blipFill>
                  <pic:spPr>
                    <a:xfrm>
                      <a:off x="0" y="0"/>
                      <a:ext cx="5760720" cy="4485640"/>
                    </a:xfrm>
                    <a:prstGeom prst="rect">
                      <a:avLst/>
                    </a:prstGeom>
                  </pic:spPr>
                </pic:pic>
              </a:graphicData>
            </a:graphic>
          </wp:inline>
        </w:drawing>
      </w:r>
    </w:p>
    <w:p w14:paraId="31773D39" w14:textId="77777777" w:rsidR="001C1CCF" w:rsidRDefault="00FF6BE1" w:rsidP="001C1CCF">
      <w:pPr>
        <w:pStyle w:val="Default"/>
        <w:rPr>
          <w:sz w:val="23"/>
          <w:szCs w:val="23"/>
        </w:rPr>
      </w:pPr>
      <w:r>
        <w:rPr>
          <w:sz w:val="23"/>
          <w:szCs w:val="23"/>
        </w:rPr>
        <w:t>Utklipp fra arealplankart KPA – H35 og H44</w:t>
      </w:r>
    </w:p>
    <w:p w14:paraId="46748D9F" w14:textId="77777777" w:rsidR="001C1CCF" w:rsidRPr="00CF334A" w:rsidRDefault="001C1CCF" w:rsidP="001C1CCF">
      <w:pPr>
        <w:pStyle w:val="Default"/>
        <w:rPr>
          <w:sz w:val="23"/>
          <w:szCs w:val="23"/>
        </w:rPr>
      </w:pPr>
    </w:p>
    <w:p w14:paraId="0069E568" w14:textId="77777777" w:rsidR="0083315B" w:rsidRDefault="00FF6BE1" w:rsidP="0083315B">
      <w:pPr>
        <w:pStyle w:val="Default"/>
        <w:rPr>
          <w:sz w:val="23"/>
          <w:szCs w:val="23"/>
        </w:rPr>
      </w:pPr>
      <w:r w:rsidRPr="00897314">
        <w:rPr>
          <w:noProof/>
          <w:sz w:val="23"/>
          <w:szCs w:val="23"/>
        </w:rPr>
        <w:drawing>
          <wp:inline distT="0" distB="0" distL="0" distR="0" wp14:anchorId="1F980251" wp14:editId="259D915A">
            <wp:extent cx="3823855" cy="3384231"/>
            <wp:effectExtent l="0" t="0" r="5715" b="6985"/>
            <wp:docPr id="9723471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47155" name=""/>
                    <pic:cNvPicPr/>
                  </pic:nvPicPr>
                  <pic:blipFill>
                    <a:blip r:embed="rId17"/>
                    <a:stretch>
                      <a:fillRect/>
                    </a:stretch>
                  </pic:blipFill>
                  <pic:spPr>
                    <a:xfrm>
                      <a:off x="0" y="0"/>
                      <a:ext cx="3836049" cy="3395023"/>
                    </a:xfrm>
                    <a:prstGeom prst="rect">
                      <a:avLst/>
                    </a:prstGeom>
                  </pic:spPr>
                </pic:pic>
              </a:graphicData>
            </a:graphic>
          </wp:inline>
        </w:drawing>
      </w:r>
    </w:p>
    <w:p w14:paraId="799275AF" w14:textId="77777777" w:rsidR="000A571D" w:rsidRPr="00674743" w:rsidRDefault="00FF6BE1" w:rsidP="0083315B">
      <w:pPr>
        <w:pStyle w:val="Default"/>
        <w:rPr>
          <w:sz w:val="23"/>
          <w:szCs w:val="23"/>
        </w:rPr>
      </w:pPr>
      <w:r w:rsidRPr="00CF334A">
        <w:rPr>
          <w:sz w:val="23"/>
          <w:szCs w:val="23"/>
        </w:rPr>
        <w:lastRenderedPageBreak/>
        <w:t>Planområdet er lokalisert på</w:t>
      </w:r>
      <w:r>
        <w:rPr>
          <w:sz w:val="23"/>
          <w:szCs w:val="23"/>
        </w:rPr>
        <w:t xml:space="preserve"> Sundsvoll på</w:t>
      </w:r>
      <w:r w:rsidRPr="00CF334A">
        <w:rPr>
          <w:sz w:val="23"/>
          <w:szCs w:val="23"/>
        </w:rPr>
        <w:t xml:space="preserve"> vestsiden av Vega, om lag 9 km fra kommunesenteret Gladstad. Det totale </w:t>
      </w:r>
      <w:r w:rsidR="008A17F3">
        <w:rPr>
          <w:sz w:val="23"/>
          <w:szCs w:val="23"/>
        </w:rPr>
        <w:t xml:space="preserve">arealet på planområdet </w:t>
      </w:r>
      <w:r w:rsidRPr="00CF334A">
        <w:rPr>
          <w:sz w:val="23"/>
          <w:szCs w:val="23"/>
        </w:rPr>
        <w:t xml:space="preserve">er </w:t>
      </w:r>
      <w:r w:rsidR="008A17F3">
        <w:rPr>
          <w:sz w:val="23"/>
          <w:szCs w:val="23"/>
        </w:rPr>
        <w:t>ca.</w:t>
      </w:r>
      <w:r w:rsidRPr="00CF334A">
        <w:rPr>
          <w:sz w:val="23"/>
          <w:szCs w:val="23"/>
        </w:rPr>
        <w:t xml:space="preserve"> 26,</w:t>
      </w:r>
      <w:r w:rsidR="004B1FD7">
        <w:rPr>
          <w:sz w:val="23"/>
          <w:szCs w:val="23"/>
        </w:rPr>
        <w:t>4</w:t>
      </w:r>
      <w:r w:rsidRPr="00CF334A">
        <w:rPr>
          <w:sz w:val="23"/>
          <w:szCs w:val="23"/>
        </w:rPr>
        <w:t xml:space="preserve"> dekar, hvorav</w:t>
      </w:r>
      <w:r w:rsidR="008A17F3">
        <w:rPr>
          <w:sz w:val="23"/>
          <w:szCs w:val="23"/>
        </w:rPr>
        <w:t xml:space="preserve"> </w:t>
      </w:r>
      <w:r w:rsidRPr="00CF334A">
        <w:rPr>
          <w:sz w:val="23"/>
          <w:szCs w:val="23"/>
        </w:rPr>
        <w:t>16,</w:t>
      </w:r>
      <w:r w:rsidR="004B1FD7">
        <w:rPr>
          <w:sz w:val="23"/>
          <w:szCs w:val="23"/>
        </w:rPr>
        <w:t>3</w:t>
      </w:r>
      <w:r w:rsidRPr="00CF334A">
        <w:rPr>
          <w:sz w:val="23"/>
          <w:szCs w:val="23"/>
        </w:rPr>
        <w:t xml:space="preserve"> dekar er avsatt til fritidsboligtomter.</w:t>
      </w:r>
    </w:p>
    <w:p w14:paraId="02B9AF8B" w14:textId="77777777" w:rsidR="005E3C91" w:rsidRDefault="00FF6BE1" w:rsidP="000A571D">
      <w:pPr>
        <w:spacing w:after="0" w:line="300" w:lineRule="atLeast"/>
        <w:rPr>
          <w:rFonts w:eastAsiaTheme="minorHAnsi" w:cs="Calibri"/>
          <w:color w:val="000000"/>
          <w:sz w:val="23"/>
          <w:szCs w:val="23"/>
          <w:lang w:eastAsia="en-US"/>
          <w14:ligatures w14:val="standardContextual"/>
        </w:rPr>
      </w:pPr>
      <w:r w:rsidRPr="000A571D">
        <w:rPr>
          <w:rFonts w:eastAsiaTheme="minorHAnsi" w:cs="Calibri"/>
          <w:color w:val="000000"/>
          <w:sz w:val="23"/>
          <w:szCs w:val="23"/>
          <w:lang w:eastAsia="en-US"/>
          <w14:ligatures w14:val="standardContextual"/>
        </w:rPr>
        <w:t>Sundsvoll er et område preget av noe spredt bolig- og fritidsbebyggelse, samt landbruksarealer. Forslagsstille</w:t>
      </w:r>
      <w:r w:rsidR="004328A3">
        <w:rPr>
          <w:rFonts w:eastAsiaTheme="minorHAnsi" w:cs="Calibri"/>
          <w:color w:val="000000"/>
          <w:sz w:val="23"/>
          <w:szCs w:val="23"/>
          <w:lang w:eastAsia="en-US"/>
          <w14:ligatures w14:val="standardContextual"/>
        </w:rPr>
        <w:t xml:space="preserve">r </w:t>
      </w:r>
      <w:r w:rsidRPr="000A571D">
        <w:rPr>
          <w:rFonts w:eastAsiaTheme="minorHAnsi" w:cs="Calibri"/>
          <w:color w:val="000000"/>
          <w:sz w:val="23"/>
          <w:szCs w:val="23"/>
          <w:lang w:eastAsia="en-US"/>
          <w14:ligatures w14:val="standardContextual"/>
        </w:rPr>
        <w:t xml:space="preserve">driver </w:t>
      </w:r>
      <w:r w:rsidR="00D72CC1">
        <w:rPr>
          <w:rFonts w:eastAsiaTheme="minorHAnsi" w:cs="Calibri"/>
          <w:color w:val="000000"/>
          <w:sz w:val="23"/>
          <w:szCs w:val="23"/>
          <w:lang w:eastAsia="en-US"/>
          <w14:ligatures w14:val="standardContextual"/>
        </w:rPr>
        <w:t xml:space="preserve">også </w:t>
      </w:r>
      <w:r w:rsidRPr="000A571D">
        <w:rPr>
          <w:rFonts w:eastAsiaTheme="minorHAnsi" w:cs="Calibri"/>
          <w:color w:val="000000"/>
          <w:sz w:val="23"/>
          <w:szCs w:val="23"/>
          <w:lang w:eastAsia="en-US"/>
          <w14:ligatures w14:val="standardContextual"/>
        </w:rPr>
        <w:t>sesongbasert turistvirksomhet i området med tilbud innen overnatting, servering og Via Ferrata.</w:t>
      </w:r>
      <w:r>
        <w:rPr>
          <w:rFonts w:eastAsiaTheme="minorHAnsi" w:cs="Calibri"/>
          <w:color w:val="000000"/>
          <w:sz w:val="23"/>
          <w:szCs w:val="23"/>
          <w:lang w:eastAsia="en-US"/>
          <w14:ligatures w14:val="standardContextual"/>
        </w:rPr>
        <w:t xml:space="preserve"> Det meste av eksisterende bebyggelse ligger innenfor BEF 9 – et område som i KPA er avsatt til spredt boli</w:t>
      </w:r>
      <w:r w:rsidR="00DA0CAD">
        <w:rPr>
          <w:rFonts w:eastAsiaTheme="minorHAnsi" w:cs="Calibri"/>
          <w:color w:val="000000"/>
          <w:sz w:val="23"/>
          <w:szCs w:val="23"/>
          <w:lang w:eastAsia="en-US"/>
          <w14:ligatures w14:val="standardContextual"/>
        </w:rPr>
        <w:t xml:space="preserve">g-, </w:t>
      </w:r>
      <w:r>
        <w:rPr>
          <w:rFonts w:eastAsiaTheme="minorHAnsi" w:cs="Calibri"/>
          <w:color w:val="000000"/>
          <w:sz w:val="23"/>
          <w:szCs w:val="23"/>
          <w:lang w:eastAsia="en-US"/>
          <w14:ligatures w14:val="standardContextual"/>
        </w:rPr>
        <w:t>ervervs</w:t>
      </w:r>
      <w:r w:rsidR="00DA0CAD">
        <w:rPr>
          <w:rFonts w:eastAsiaTheme="minorHAnsi" w:cs="Calibri"/>
          <w:color w:val="000000"/>
          <w:sz w:val="23"/>
          <w:szCs w:val="23"/>
          <w:lang w:eastAsia="en-US"/>
          <w14:ligatures w14:val="standardContextual"/>
        </w:rPr>
        <w:t>-</w:t>
      </w:r>
      <w:r>
        <w:rPr>
          <w:rFonts w:eastAsiaTheme="minorHAnsi" w:cs="Calibri"/>
          <w:color w:val="000000"/>
          <w:sz w:val="23"/>
          <w:szCs w:val="23"/>
          <w:lang w:eastAsia="en-US"/>
          <w14:ligatures w14:val="standardContextual"/>
        </w:rPr>
        <w:t>, og fritidsbebyggelse.</w:t>
      </w:r>
    </w:p>
    <w:p w14:paraId="289017D4" w14:textId="77777777" w:rsidR="000A571D" w:rsidRDefault="00FF6BE1" w:rsidP="000A571D">
      <w:pPr>
        <w:spacing w:after="0" w:line="300" w:lineRule="atLeast"/>
        <w:rPr>
          <w:rFonts w:eastAsiaTheme="minorHAnsi" w:cs="Calibri"/>
          <w:color w:val="000000"/>
          <w:sz w:val="23"/>
          <w:szCs w:val="23"/>
          <w:lang w:eastAsia="en-US"/>
          <w14:ligatures w14:val="standardContextual"/>
        </w:rPr>
      </w:pPr>
      <w:r w:rsidRPr="000A571D">
        <w:rPr>
          <w:rFonts w:eastAsiaTheme="minorHAnsi" w:cs="Calibri"/>
          <w:color w:val="000000"/>
          <w:sz w:val="23"/>
          <w:szCs w:val="23"/>
          <w:lang w:eastAsia="en-US"/>
          <w14:ligatures w14:val="standardContextual"/>
        </w:rPr>
        <w:t>Ytterst på Sundsvoll ligger et statlig sikr</w:t>
      </w:r>
      <w:r w:rsidR="00FF6AD7">
        <w:rPr>
          <w:rFonts w:eastAsiaTheme="minorHAnsi" w:cs="Calibri"/>
          <w:color w:val="000000"/>
          <w:sz w:val="23"/>
          <w:szCs w:val="23"/>
          <w:lang w:eastAsia="en-US"/>
          <w14:ligatures w14:val="standardContextual"/>
        </w:rPr>
        <w:t xml:space="preserve">a </w:t>
      </w:r>
      <w:r w:rsidRPr="000A571D">
        <w:rPr>
          <w:rFonts w:eastAsiaTheme="minorHAnsi" w:cs="Calibri"/>
          <w:color w:val="000000"/>
          <w:sz w:val="23"/>
          <w:szCs w:val="23"/>
          <w:lang w:eastAsia="en-US"/>
          <w14:ligatures w14:val="standardContextual"/>
        </w:rPr>
        <w:t xml:space="preserve">friluftsområde samt Vegatrappa. Området </w:t>
      </w:r>
      <w:r w:rsidR="00FF6AD7">
        <w:rPr>
          <w:rFonts w:eastAsiaTheme="minorHAnsi" w:cs="Calibri"/>
          <w:color w:val="000000"/>
          <w:sz w:val="23"/>
          <w:szCs w:val="23"/>
          <w:lang w:eastAsia="en-US"/>
          <w14:ligatures w14:val="standardContextual"/>
        </w:rPr>
        <w:t xml:space="preserve">regnes som er svært viktig </w:t>
      </w:r>
      <w:r w:rsidRPr="000A571D">
        <w:rPr>
          <w:rFonts w:eastAsiaTheme="minorHAnsi" w:cs="Calibri"/>
          <w:color w:val="000000"/>
          <w:sz w:val="23"/>
          <w:szCs w:val="23"/>
          <w:lang w:eastAsia="en-US"/>
          <w14:ligatures w14:val="standardContextual"/>
        </w:rPr>
        <w:t>friluftsområde</w:t>
      </w:r>
      <w:r w:rsidR="00B87C41">
        <w:rPr>
          <w:rFonts w:eastAsiaTheme="minorHAnsi" w:cs="Calibri"/>
          <w:color w:val="000000"/>
          <w:sz w:val="23"/>
          <w:szCs w:val="23"/>
          <w:lang w:eastAsia="en-US"/>
          <w14:ligatures w14:val="standardContextual"/>
        </w:rPr>
        <w:t xml:space="preserve"> </w:t>
      </w:r>
      <w:r w:rsidR="00FF6AD7">
        <w:rPr>
          <w:rFonts w:eastAsiaTheme="minorHAnsi" w:cs="Calibri"/>
          <w:color w:val="000000"/>
          <w:sz w:val="23"/>
          <w:szCs w:val="23"/>
          <w:lang w:eastAsia="en-US"/>
          <w14:ligatures w14:val="standardContextual"/>
        </w:rPr>
        <w:t xml:space="preserve">som er mye brukt av </w:t>
      </w:r>
      <w:r w:rsidRPr="000A571D">
        <w:rPr>
          <w:rFonts w:eastAsiaTheme="minorHAnsi" w:cs="Calibri"/>
          <w:color w:val="000000"/>
          <w:sz w:val="23"/>
          <w:szCs w:val="23"/>
          <w:lang w:eastAsia="en-US"/>
          <w14:ligatures w14:val="standardContextual"/>
        </w:rPr>
        <w:t>både</w:t>
      </w:r>
      <w:r w:rsidR="00FF6AD7">
        <w:rPr>
          <w:rFonts w:eastAsiaTheme="minorHAnsi" w:cs="Calibri"/>
          <w:color w:val="000000"/>
          <w:sz w:val="23"/>
          <w:szCs w:val="23"/>
          <w:lang w:eastAsia="en-US"/>
          <w14:ligatures w14:val="standardContextual"/>
        </w:rPr>
        <w:t xml:space="preserve"> f</w:t>
      </w:r>
      <w:r w:rsidRPr="000A571D">
        <w:rPr>
          <w:rFonts w:eastAsiaTheme="minorHAnsi" w:cs="Calibri"/>
          <w:color w:val="000000"/>
          <w:sz w:val="23"/>
          <w:szCs w:val="23"/>
          <w:lang w:eastAsia="en-US"/>
          <w14:ligatures w14:val="standardContextual"/>
        </w:rPr>
        <w:t>astboende og tilreisende</w:t>
      </w:r>
      <w:r w:rsidR="00674743">
        <w:rPr>
          <w:rFonts w:eastAsiaTheme="minorHAnsi" w:cs="Calibri"/>
          <w:color w:val="000000"/>
          <w:sz w:val="23"/>
          <w:szCs w:val="23"/>
          <w:lang w:eastAsia="en-US"/>
          <w14:ligatures w14:val="standardContextual"/>
        </w:rPr>
        <w:t>. I s</w:t>
      </w:r>
      <w:r>
        <w:rPr>
          <w:rFonts w:eastAsiaTheme="minorHAnsi" w:cs="Calibri"/>
          <w:color w:val="000000"/>
          <w:sz w:val="23"/>
          <w:szCs w:val="23"/>
          <w:lang w:eastAsia="en-US"/>
          <w14:ligatures w14:val="standardContextual"/>
        </w:rPr>
        <w:t xml:space="preserve">ommerhalvåret </w:t>
      </w:r>
      <w:r w:rsidR="00674743">
        <w:rPr>
          <w:rFonts w:eastAsiaTheme="minorHAnsi" w:cs="Calibri"/>
          <w:color w:val="000000"/>
          <w:sz w:val="23"/>
          <w:szCs w:val="23"/>
          <w:lang w:eastAsia="en-US"/>
          <w14:ligatures w14:val="standardContextual"/>
        </w:rPr>
        <w:t xml:space="preserve">er Sundsvoll </w:t>
      </w:r>
      <w:r>
        <w:rPr>
          <w:rFonts w:eastAsiaTheme="minorHAnsi" w:cs="Calibri"/>
          <w:color w:val="000000"/>
          <w:sz w:val="23"/>
          <w:szCs w:val="23"/>
          <w:lang w:eastAsia="en-US"/>
          <w14:ligatures w14:val="standardContextual"/>
        </w:rPr>
        <w:t xml:space="preserve">et av de mest besøkte </w:t>
      </w:r>
      <w:r w:rsidR="009B7681">
        <w:rPr>
          <w:rFonts w:eastAsiaTheme="minorHAnsi" w:cs="Calibri"/>
          <w:color w:val="000000"/>
          <w:sz w:val="23"/>
          <w:szCs w:val="23"/>
          <w:lang w:eastAsia="en-US"/>
          <w14:ligatures w14:val="standardContextual"/>
        </w:rPr>
        <w:t>frilufts</w:t>
      </w:r>
      <w:r>
        <w:rPr>
          <w:rFonts w:eastAsiaTheme="minorHAnsi" w:cs="Calibri"/>
          <w:color w:val="000000"/>
          <w:sz w:val="23"/>
          <w:szCs w:val="23"/>
          <w:lang w:eastAsia="en-US"/>
          <w14:ligatures w14:val="standardContextual"/>
        </w:rPr>
        <w:t xml:space="preserve">områdene på Vega. </w:t>
      </w:r>
    </w:p>
    <w:p w14:paraId="3AEED990" w14:textId="77777777" w:rsidR="004328A3" w:rsidRDefault="004328A3" w:rsidP="000A571D">
      <w:pPr>
        <w:spacing w:after="0" w:line="300" w:lineRule="atLeast"/>
        <w:rPr>
          <w:rFonts w:eastAsiaTheme="minorHAnsi" w:cs="Calibri"/>
          <w:color w:val="000000"/>
          <w:sz w:val="23"/>
          <w:szCs w:val="23"/>
          <w:lang w:eastAsia="en-US"/>
          <w14:ligatures w14:val="standardContextual"/>
        </w:rPr>
      </w:pPr>
    </w:p>
    <w:p w14:paraId="781D46F8" w14:textId="77777777" w:rsidR="0083315B" w:rsidRDefault="00FF6BE1" w:rsidP="000A571D">
      <w:pPr>
        <w:spacing w:after="0" w:line="300" w:lineRule="atLeast"/>
        <w:rPr>
          <w:rFonts w:eastAsiaTheme="minorHAnsi" w:cs="Calibri"/>
          <w:color w:val="000000"/>
          <w:sz w:val="23"/>
          <w:szCs w:val="23"/>
          <w:lang w:eastAsia="en-US"/>
          <w14:ligatures w14:val="standardContextual"/>
        </w:rPr>
      </w:pPr>
      <w:r w:rsidRPr="00512508">
        <w:rPr>
          <w:i/>
          <w:iCs/>
          <w:noProof/>
        </w:rPr>
        <w:drawing>
          <wp:inline distT="0" distB="0" distL="0" distR="0" wp14:anchorId="28DDFED1" wp14:editId="67855896">
            <wp:extent cx="5760720" cy="4320540"/>
            <wp:effectExtent l="0" t="0" r="11430" b="3810"/>
            <wp:docPr id="1399830444" name="Bilde 1" descr="IMG_5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30444" name="23639E6A-7057-482E-B64C-B63BA37F6202" descr="IMG_5183.jpeg"/>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bwMode="auto">
                    <a:xfrm>
                      <a:off x="0" y="0"/>
                      <a:ext cx="5760720" cy="4320540"/>
                    </a:xfrm>
                    <a:prstGeom prst="rect">
                      <a:avLst/>
                    </a:prstGeom>
                    <a:noFill/>
                    <a:ln>
                      <a:noFill/>
                    </a:ln>
                  </pic:spPr>
                </pic:pic>
              </a:graphicData>
            </a:graphic>
          </wp:inline>
        </w:drawing>
      </w:r>
    </w:p>
    <w:p w14:paraId="16389A3F" w14:textId="77777777" w:rsidR="0083315B" w:rsidRPr="00512508" w:rsidRDefault="00FF6BE1" w:rsidP="0083315B">
      <w:pPr>
        <w:pStyle w:val="Default"/>
        <w:rPr>
          <w:i/>
          <w:iCs/>
          <w:sz w:val="23"/>
          <w:szCs w:val="23"/>
        </w:rPr>
      </w:pPr>
      <w:r w:rsidRPr="00512508">
        <w:rPr>
          <w:i/>
          <w:iCs/>
          <w:sz w:val="23"/>
          <w:szCs w:val="23"/>
        </w:rPr>
        <w:t>Planområdet sett fra Vegatrappa (skogkledd). Bilde: Vega kommune</w:t>
      </w:r>
    </w:p>
    <w:p w14:paraId="148229FF" w14:textId="77777777" w:rsidR="0083315B" w:rsidRDefault="0083315B" w:rsidP="000A571D">
      <w:pPr>
        <w:spacing w:after="0" w:line="300" w:lineRule="atLeast"/>
        <w:rPr>
          <w:rFonts w:eastAsiaTheme="minorHAnsi" w:cs="Calibri"/>
          <w:color w:val="000000"/>
          <w:sz w:val="23"/>
          <w:szCs w:val="23"/>
          <w:lang w:eastAsia="en-US"/>
          <w14:ligatures w14:val="standardContextual"/>
        </w:rPr>
      </w:pPr>
    </w:p>
    <w:p w14:paraId="6091DD92" w14:textId="77777777" w:rsidR="0083315B" w:rsidRDefault="0083315B" w:rsidP="000A571D">
      <w:pPr>
        <w:spacing w:after="0" w:line="300" w:lineRule="atLeast"/>
        <w:rPr>
          <w:rFonts w:eastAsiaTheme="minorHAnsi" w:cs="Calibri"/>
          <w:color w:val="000000"/>
          <w:sz w:val="23"/>
          <w:szCs w:val="23"/>
          <w:lang w:eastAsia="en-US"/>
          <w14:ligatures w14:val="standardContextual"/>
        </w:rPr>
      </w:pPr>
    </w:p>
    <w:p w14:paraId="56EE243F" w14:textId="77777777" w:rsidR="00674743" w:rsidRDefault="00674743" w:rsidP="000A571D">
      <w:pPr>
        <w:spacing w:after="0" w:line="300" w:lineRule="atLeast"/>
        <w:rPr>
          <w:rFonts w:eastAsiaTheme="minorHAnsi" w:cs="Calibri"/>
          <w:color w:val="000000"/>
          <w:sz w:val="23"/>
          <w:szCs w:val="23"/>
          <w:lang w:eastAsia="en-US"/>
          <w14:ligatures w14:val="standardContextual"/>
        </w:rPr>
      </w:pPr>
    </w:p>
    <w:p w14:paraId="08F1688C" w14:textId="77777777" w:rsidR="008B058C" w:rsidRDefault="008B058C" w:rsidP="000A571D">
      <w:pPr>
        <w:spacing w:after="0" w:line="300" w:lineRule="atLeast"/>
        <w:rPr>
          <w:rFonts w:eastAsiaTheme="minorHAnsi" w:cs="Calibri"/>
          <w:color w:val="000000"/>
          <w:sz w:val="23"/>
          <w:szCs w:val="23"/>
          <w:lang w:eastAsia="en-US"/>
          <w14:ligatures w14:val="standardContextual"/>
        </w:rPr>
      </w:pPr>
    </w:p>
    <w:p w14:paraId="3044664D" w14:textId="77777777" w:rsidR="008B058C" w:rsidRPr="001D2F4C" w:rsidRDefault="00FF6BE1" w:rsidP="000A571D">
      <w:pPr>
        <w:spacing w:after="0" w:line="300" w:lineRule="atLeast"/>
        <w:rPr>
          <w:rFonts w:eastAsiaTheme="minorHAnsi" w:cs="Calibri"/>
          <w:b/>
          <w:bCs/>
          <w:color w:val="000000"/>
          <w:sz w:val="23"/>
          <w:szCs w:val="23"/>
          <w:lang w:eastAsia="en-US"/>
          <w14:ligatures w14:val="standardContextual"/>
        </w:rPr>
      </w:pPr>
      <w:r w:rsidRPr="001D2F4C">
        <w:rPr>
          <w:rFonts w:eastAsiaTheme="minorHAnsi" w:cs="Calibri"/>
          <w:b/>
          <w:bCs/>
          <w:color w:val="000000"/>
          <w:sz w:val="23"/>
          <w:szCs w:val="23"/>
          <w:lang w:eastAsia="en-US"/>
          <w14:ligatures w14:val="standardContextual"/>
        </w:rPr>
        <w:t>Verdensarvområdet</w:t>
      </w:r>
    </w:p>
    <w:p w14:paraId="4B156E97" w14:textId="77777777" w:rsidR="004502AA" w:rsidRDefault="00FF6BE1" w:rsidP="005E3C91">
      <w:pPr>
        <w:pStyle w:val="Default"/>
        <w:rPr>
          <w:sz w:val="23"/>
          <w:szCs w:val="23"/>
        </w:rPr>
      </w:pPr>
      <w:r>
        <w:rPr>
          <w:sz w:val="23"/>
          <w:szCs w:val="23"/>
        </w:rPr>
        <w:t xml:space="preserve">Sundsvoll ligger i buffersonen til verdensarvområdet. </w:t>
      </w:r>
      <w:r w:rsidR="00F81708">
        <w:rPr>
          <w:sz w:val="23"/>
          <w:szCs w:val="23"/>
        </w:rPr>
        <w:t xml:space="preserve">Buffersonen er det området i Vega kommune som omkranser selve verdensarvområdet, og skal fungere som en beskyttende sone for å sikre en kontrollert utvikling av bebyggelse og næringsvirksomhet og turisme i buffersonen. </w:t>
      </w:r>
      <w:r>
        <w:rPr>
          <w:sz w:val="23"/>
          <w:szCs w:val="23"/>
        </w:rPr>
        <w:t xml:space="preserve">På det nærmeste ligger planområdet </w:t>
      </w:r>
      <w:r w:rsidR="005E3C91">
        <w:rPr>
          <w:sz w:val="23"/>
          <w:szCs w:val="23"/>
        </w:rPr>
        <w:t xml:space="preserve">om lag </w:t>
      </w:r>
      <w:r>
        <w:rPr>
          <w:sz w:val="23"/>
          <w:szCs w:val="23"/>
        </w:rPr>
        <w:t>60 meter fra verdensarvområdet i øst, og 400 meter mot vest.</w:t>
      </w:r>
      <w:r w:rsidR="004328A3">
        <w:rPr>
          <w:sz w:val="23"/>
          <w:szCs w:val="23"/>
        </w:rPr>
        <w:t xml:space="preserve"> </w:t>
      </w:r>
      <w:r w:rsidR="00702E26">
        <w:rPr>
          <w:sz w:val="23"/>
          <w:szCs w:val="23"/>
        </w:rPr>
        <w:t xml:space="preserve">Grensen mot verdensarvområdet </w:t>
      </w:r>
      <w:r>
        <w:rPr>
          <w:sz w:val="23"/>
          <w:szCs w:val="23"/>
        </w:rPr>
        <w:t xml:space="preserve">er markert </w:t>
      </w:r>
      <w:r w:rsidR="00FA6901">
        <w:rPr>
          <w:sz w:val="23"/>
          <w:szCs w:val="23"/>
        </w:rPr>
        <w:t xml:space="preserve">med </w:t>
      </w:r>
      <w:r>
        <w:rPr>
          <w:sz w:val="23"/>
          <w:szCs w:val="23"/>
        </w:rPr>
        <w:t xml:space="preserve">lilla </w:t>
      </w:r>
      <w:r w:rsidR="00FA6901">
        <w:rPr>
          <w:sz w:val="23"/>
          <w:szCs w:val="23"/>
        </w:rPr>
        <w:t xml:space="preserve">grenselinje i </w:t>
      </w:r>
      <w:r w:rsidR="0083315B">
        <w:rPr>
          <w:sz w:val="23"/>
          <w:szCs w:val="23"/>
        </w:rPr>
        <w:t>arealplankartet</w:t>
      </w:r>
      <w:r>
        <w:rPr>
          <w:sz w:val="23"/>
          <w:szCs w:val="23"/>
        </w:rPr>
        <w:t xml:space="preserve">. </w:t>
      </w:r>
    </w:p>
    <w:p w14:paraId="10406FCC" w14:textId="77777777" w:rsidR="0083315B" w:rsidRDefault="0083315B" w:rsidP="006A1214">
      <w:pPr>
        <w:pStyle w:val="Default"/>
        <w:rPr>
          <w:sz w:val="23"/>
          <w:szCs w:val="23"/>
        </w:rPr>
      </w:pPr>
    </w:p>
    <w:p w14:paraId="130DAFE4" w14:textId="77777777" w:rsidR="00F81708" w:rsidRDefault="00F81708" w:rsidP="006A1214">
      <w:pPr>
        <w:pStyle w:val="Default"/>
        <w:rPr>
          <w:sz w:val="23"/>
          <w:szCs w:val="23"/>
        </w:rPr>
      </w:pPr>
    </w:p>
    <w:p w14:paraId="0F217BF2" w14:textId="77777777" w:rsidR="00F81708" w:rsidRDefault="00F81708" w:rsidP="006A1214">
      <w:pPr>
        <w:pStyle w:val="Default"/>
        <w:rPr>
          <w:sz w:val="23"/>
          <w:szCs w:val="23"/>
        </w:rPr>
      </w:pPr>
    </w:p>
    <w:p w14:paraId="129CBCA6" w14:textId="77777777" w:rsidR="00F81708" w:rsidRDefault="00FF6BE1" w:rsidP="006A1214">
      <w:pPr>
        <w:pStyle w:val="Default"/>
        <w:rPr>
          <w:sz w:val="23"/>
          <w:szCs w:val="23"/>
        </w:rPr>
      </w:pPr>
      <w:r w:rsidRPr="00AF6451">
        <w:rPr>
          <w:noProof/>
          <w:sz w:val="23"/>
          <w:szCs w:val="23"/>
        </w:rPr>
        <w:drawing>
          <wp:inline distT="0" distB="0" distL="0" distR="0" wp14:anchorId="01A46955" wp14:editId="1B699881">
            <wp:extent cx="5760720" cy="3991610"/>
            <wp:effectExtent l="0" t="0" r="0" b="8890"/>
            <wp:docPr id="175209731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97314" name=""/>
                    <pic:cNvPicPr/>
                  </pic:nvPicPr>
                  <pic:blipFill>
                    <a:blip r:embed="rId20"/>
                    <a:stretch>
                      <a:fillRect/>
                    </a:stretch>
                  </pic:blipFill>
                  <pic:spPr>
                    <a:xfrm>
                      <a:off x="0" y="0"/>
                      <a:ext cx="5760720" cy="3991610"/>
                    </a:xfrm>
                    <a:prstGeom prst="rect">
                      <a:avLst/>
                    </a:prstGeom>
                  </pic:spPr>
                </pic:pic>
              </a:graphicData>
            </a:graphic>
          </wp:inline>
        </w:drawing>
      </w:r>
    </w:p>
    <w:p w14:paraId="21FDD598" w14:textId="77777777" w:rsidR="0083315B" w:rsidRPr="00507A29" w:rsidRDefault="00FF6BE1" w:rsidP="006A1214">
      <w:pPr>
        <w:pStyle w:val="Default"/>
        <w:rPr>
          <w:i/>
          <w:iCs/>
          <w:sz w:val="23"/>
          <w:szCs w:val="23"/>
        </w:rPr>
      </w:pPr>
      <w:r w:rsidRPr="00507A29">
        <w:rPr>
          <w:i/>
          <w:iCs/>
          <w:sz w:val="23"/>
          <w:szCs w:val="23"/>
        </w:rPr>
        <w:t xml:space="preserve">Kartutsnitt som viser verdensarvområdet. Sundsvoll </w:t>
      </w:r>
      <w:r w:rsidR="005E3C91" w:rsidRPr="00507A29">
        <w:rPr>
          <w:i/>
          <w:iCs/>
          <w:sz w:val="23"/>
          <w:szCs w:val="23"/>
        </w:rPr>
        <w:t>er innringet</w:t>
      </w:r>
      <w:r w:rsidRPr="00507A29">
        <w:rPr>
          <w:i/>
          <w:iCs/>
          <w:sz w:val="23"/>
          <w:szCs w:val="23"/>
        </w:rPr>
        <w:t xml:space="preserve"> i kartet</w:t>
      </w:r>
    </w:p>
    <w:p w14:paraId="21F7DEEB" w14:textId="77777777" w:rsidR="0083315B" w:rsidRDefault="0083315B" w:rsidP="006A1214">
      <w:pPr>
        <w:pStyle w:val="Default"/>
        <w:rPr>
          <w:sz w:val="23"/>
          <w:szCs w:val="23"/>
        </w:rPr>
      </w:pPr>
    </w:p>
    <w:p w14:paraId="3D2FA7C6" w14:textId="77777777" w:rsidR="0083315B" w:rsidRDefault="0083315B" w:rsidP="00674743">
      <w:pPr>
        <w:pStyle w:val="Default"/>
        <w:rPr>
          <w:sz w:val="23"/>
          <w:szCs w:val="23"/>
        </w:rPr>
      </w:pPr>
    </w:p>
    <w:p w14:paraId="68443EEE" w14:textId="77777777" w:rsidR="00574AAD" w:rsidRPr="001D2F4C" w:rsidRDefault="00FF6BE1" w:rsidP="00674743">
      <w:pPr>
        <w:pStyle w:val="Default"/>
        <w:rPr>
          <w:b/>
          <w:bCs/>
          <w:sz w:val="23"/>
          <w:szCs w:val="23"/>
        </w:rPr>
      </w:pPr>
      <w:r w:rsidRPr="001D2F4C">
        <w:rPr>
          <w:b/>
          <w:bCs/>
          <w:sz w:val="23"/>
          <w:szCs w:val="23"/>
        </w:rPr>
        <w:t>Kulturminner</w:t>
      </w:r>
    </w:p>
    <w:p w14:paraId="1D2F0ECC" w14:textId="77777777" w:rsidR="00674743" w:rsidRDefault="00FF6BE1" w:rsidP="00674743">
      <w:pPr>
        <w:pStyle w:val="Default"/>
        <w:rPr>
          <w:sz w:val="23"/>
          <w:szCs w:val="23"/>
        </w:rPr>
      </w:pPr>
      <w:r>
        <w:rPr>
          <w:sz w:val="23"/>
          <w:szCs w:val="23"/>
        </w:rPr>
        <w:t xml:space="preserve">I nærområdet </w:t>
      </w:r>
      <w:r w:rsidR="005E3C91">
        <w:rPr>
          <w:sz w:val="23"/>
          <w:szCs w:val="23"/>
        </w:rPr>
        <w:t xml:space="preserve">til planområdet </w:t>
      </w:r>
      <w:r>
        <w:rPr>
          <w:sz w:val="23"/>
          <w:szCs w:val="23"/>
        </w:rPr>
        <w:t>ligger Åsgården og Porsmyrdalen</w:t>
      </w:r>
      <w:r w:rsidR="005E3C91">
        <w:rPr>
          <w:sz w:val="23"/>
          <w:szCs w:val="23"/>
        </w:rPr>
        <w:t>. KV-3 er et område</w:t>
      </w:r>
      <w:r>
        <w:rPr>
          <w:sz w:val="23"/>
          <w:szCs w:val="23"/>
        </w:rPr>
        <w:t xml:space="preserve"> som i KPA er foreslått</w:t>
      </w:r>
      <w:r w:rsidRPr="004328A3">
        <w:rPr>
          <w:sz w:val="23"/>
          <w:szCs w:val="23"/>
        </w:rPr>
        <w:t xml:space="preserve"> </w:t>
      </w:r>
      <w:r>
        <w:rPr>
          <w:sz w:val="23"/>
          <w:szCs w:val="23"/>
        </w:rPr>
        <w:t>regulert til kulturvernformål</w:t>
      </w:r>
      <w:r w:rsidR="005E3C91">
        <w:rPr>
          <w:sz w:val="23"/>
          <w:szCs w:val="23"/>
        </w:rPr>
        <w:t xml:space="preserve">. </w:t>
      </w:r>
      <w:r w:rsidR="004156D7">
        <w:rPr>
          <w:sz w:val="23"/>
          <w:szCs w:val="23"/>
        </w:rPr>
        <w:t>Området inngår også i kulturminneplan for Vega kommune</w:t>
      </w:r>
    </w:p>
    <w:p w14:paraId="315775E3" w14:textId="77777777" w:rsidR="00FA6901" w:rsidRDefault="00FA6901" w:rsidP="00674743">
      <w:pPr>
        <w:pStyle w:val="Default"/>
        <w:rPr>
          <w:sz w:val="23"/>
          <w:szCs w:val="23"/>
        </w:rPr>
      </w:pPr>
    </w:p>
    <w:p w14:paraId="03524DC6" w14:textId="77777777" w:rsidR="00FA6901" w:rsidRDefault="00FF6BE1" w:rsidP="00674743">
      <w:pPr>
        <w:pStyle w:val="Default"/>
        <w:rPr>
          <w:sz w:val="23"/>
          <w:szCs w:val="23"/>
        </w:rPr>
      </w:pPr>
      <w:r w:rsidRPr="00FA6901">
        <w:rPr>
          <w:noProof/>
          <w:sz w:val="23"/>
          <w:szCs w:val="23"/>
        </w:rPr>
        <w:drawing>
          <wp:inline distT="0" distB="0" distL="0" distR="0" wp14:anchorId="3D0C504D" wp14:editId="1C716B3C">
            <wp:extent cx="3867150" cy="3030377"/>
            <wp:effectExtent l="0" t="0" r="0" b="0"/>
            <wp:docPr id="143290026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00266" name=""/>
                    <pic:cNvPicPr/>
                  </pic:nvPicPr>
                  <pic:blipFill>
                    <a:blip r:embed="rId21"/>
                    <a:stretch>
                      <a:fillRect/>
                    </a:stretch>
                  </pic:blipFill>
                  <pic:spPr>
                    <a:xfrm>
                      <a:off x="0" y="0"/>
                      <a:ext cx="3897941" cy="3054505"/>
                    </a:xfrm>
                    <a:prstGeom prst="rect">
                      <a:avLst/>
                    </a:prstGeom>
                  </pic:spPr>
                </pic:pic>
              </a:graphicData>
            </a:graphic>
          </wp:inline>
        </w:drawing>
      </w:r>
    </w:p>
    <w:p w14:paraId="077E6346" w14:textId="77777777" w:rsidR="00FA6901" w:rsidRPr="00507A29" w:rsidRDefault="00FF6BE1" w:rsidP="00674743">
      <w:pPr>
        <w:pStyle w:val="Default"/>
        <w:rPr>
          <w:i/>
          <w:iCs/>
          <w:sz w:val="23"/>
          <w:szCs w:val="23"/>
        </w:rPr>
      </w:pPr>
      <w:r w:rsidRPr="00507A29">
        <w:rPr>
          <w:i/>
          <w:iCs/>
          <w:sz w:val="23"/>
          <w:szCs w:val="23"/>
        </w:rPr>
        <w:t>Utklipp fra KPA, arealpla</w:t>
      </w:r>
      <w:r>
        <w:rPr>
          <w:i/>
          <w:iCs/>
          <w:sz w:val="23"/>
          <w:szCs w:val="23"/>
        </w:rPr>
        <w:t>n</w:t>
      </w:r>
      <w:r w:rsidRPr="00507A29">
        <w:rPr>
          <w:i/>
          <w:iCs/>
          <w:sz w:val="23"/>
          <w:szCs w:val="23"/>
        </w:rPr>
        <w:t>kart</w:t>
      </w:r>
    </w:p>
    <w:p w14:paraId="16B32CB5" w14:textId="77777777" w:rsidR="00FA6901" w:rsidRDefault="00FA6901" w:rsidP="00674743">
      <w:pPr>
        <w:pStyle w:val="Default"/>
        <w:rPr>
          <w:sz w:val="23"/>
          <w:szCs w:val="23"/>
        </w:rPr>
      </w:pPr>
    </w:p>
    <w:p w14:paraId="72C6CFAB" w14:textId="77777777" w:rsidR="00FA6901" w:rsidRDefault="00FF6BE1" w:rsidP="00674743">
      <w:pPr>
        <w:pStyle w:val="Default"/>
        <w:rPr>
          <w:sz w:val="23"/>
          <w:szCs w:val="23"/>
        </w:rPr>
      </w:pPr>
      <w:r w:rsidRPr="00FA6901">
        <w:rPr>
          <w:noProof/>
          <w:sz w:val="23"/>
          <w:szCs w:val="23"/>
        </w:rPr>
        <w:drawing>
          <wp:inline distT="0" distB="0" distL="0" distR="0" wp14:anchorId="462BA314" wp14:editId="131C1EA5">
            <wp:extent cx="5760720" cy="4139565"/>
            <wp:effectExtent l="152400" t="152400" r="354330" b="356235"/>
            <wp:docPr id="122125481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54814" name=""/>
                    <pic:cNvPicPr/>
                  </pic:nvPicPr>
                  <pic:blipFill>
                    <a:blip r:embed="rId22"/>
                    <a:stretch>
                      <a:fillRect/>
                    </a:stretch>
                  </pic:blipFill>
                  <pic:spPr>
                    <a:xfrm>
                      <a:off x="0" y="0"/>
                      <a:ext cx="5760720" cy="4139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9BF5B" w14:textId="77777777" w:rsidR="00FA6901" w:rsidRPr="00DA0CAD" w:rsidRDefault="00FF6BE1" w:rsidP="00674743">
      <w:pPr>
        <w:pStyle w:val="Default"/>
        <w:rPr>
          <w:i/>
          <w:iCs/>
          <w:sz w:val="23"/>
          <w:szCs w:val="23"/>
        </w:rPr>
      </w:pPr>
      <w:r w:rsidRPr="00DA0CAD">
        <w:rPr>
          <w:i/>
          <w:iCs/>
          <w:sz w:val="23"/>
          <w:szCs w:val="23"/>
        </w:rPr>
        <w:t>Utklipp fra kulturminneplan</w:t>
      </w:r>
    </w:p>
    <w:p w14:paraId="06CEDB68" w14:textId="77777777" w:rsidR="0083315B" w:rsidRPr="00DA0CAD" w:rsidRDefault="00FF6BE1" w:rsidP="00574AAD">
      <w:pPr>
        <w:spacing w:before="100" w:beforeAutospacing="1" w:after="100" w:afterAutospacing="1" w:line="300" w:lineRule="atLeast"/>
        <w:rPr>
          <w:rFonts w:eastAsiaTheme="minorHAnsi" w:cs="Calibri"/>
          <w:b/>
          <w:bCs/>
          <w:color w:val="000000"/>
          <w:sz w:val="23"/>
          <w:szCs w:val="23"/>
          <w:lang w:eastAsia="en-US"/>
          <w14:ligatures w14:val="standardContextual"/>
        </w:rPr>
      </w:pPr>
      <w:r w:rsidRPr="00DA0CAD">
        <w:rPr>
          <w:rFonts w:eastAsiaTheme="minorHAnsi" w:cs="Calibri"/>
          <w:b/>
          <w:bCs/>
          <w:color w:val="000000"/>
          <w:sz w:val="23"/>
          <w:szCs w:val="23"/>
          <w:lang w:eastAsia="en-US"/>
          <w14:ligatures w14:val="standardContextual"/>
        </w:rPr>
        <w:t>Konsekvensutredning i KPA</w:t>
      </w:r>
      <w:r w:rsidR="00DA0CAD">
        <w:rPr>
          <w:rFonts w:eastAsiaTheme="minorHAnsi" w:cs="Calibri"/>
          <w:b/>
          <w:bCs/>
          <w:color w:val="000000"/>
          <w:sz w:val="23"/>
          <w:szCs w:val="23"/>
          <w:lang w:eastAsia="en-US"/>
          <w14:ligatures w14:val="standardContextual"/>
        </w:rPr>
        <w:t xml:space="preserve"> 2010/2020</w:t>
      </w:r>
    </w:p>
    <w:p w14:paraId="48C3D3FC" w14:textId="77777777" w:rsidR="00DA0CAD" w:rsidRDefault="00FF6BE1" w:rsidP="00DA0CAD">
      <w:pPr>
        <w:pStyle w:val="Ingenmellomrom"/>
        <w:rPr>
          <w:rFonts w:eastAsiaTheme="minorHAnsi"/>
          <w:lang w:eastAsia="en-US"/>
        </w:rPr>
      </w:pPr>
      <w:r>
        <w:rPr>
          <w:rFonts w:eastAsiaTheme="minorHAnsi"/>
          <w:lang w:eastAsia="en-US"/>
        </w:rPr>
        <w:t xml:space="preserve">Det ble foretatt en </w:t>
      </w:r>
      <w:r w:rsidR="00574AAD">
        <w:rPr>
          <w:rFonts w:eastAsiaTheme="minorHAnsi"/>
          <w:lang w:eastAsia="en-US"/>
        </w:rPr>
        <w:t>forenklet konsekvensutredning</w:t>
      </w:r>
      <w:r>
        <w:rPr>
          <w:rFonts w:eastAsiaTheme="minorHAnsi"/>
          <w:lang w:eastAsia="en-US"/>
        </w:rPr>
        <w:t xml:space="preserve"> for begge oorådene</w:t>
      </w:r>
      <w:r w:rsidR="00574AAD">
        <w:rPr>
          <w:rFonts w:eastAsiaTheme="minorHAnsi"/>
          <w:lang w:eastAsia="en-US"/>
        </w:rPr>
        <w:t xml:space="preserve">, henholdsvis </w:t>
      </w:r>
      <w:r w:rsidR="00574AAD" w:rsidRPr="0083315B">
        <w:rPr>
          <w:rFonts w:eastAsiaTheme="minorHAnsi"/>
          <w:lang w:eastAsia="en-US"/>
        </w:rPr>
        <w:t>KU nr. 35 (H35) og KU nr. 47 (H44).</w:t>
      </w:r>
      <w:r>
        <w:rPr>
          <w:rFonts w:eastAsiaTheme="minorHAnsi"/>
          <w:lang w:eastAsia="en-US"/>
        </w:rPr>
        <w:t xml:space="preserve"> </w:t>
      </w:r>
      <w:r w:rsidR="005E3C91">
        <w:rPr>
          <w:rFonts w:eastAsiaTheme="minorHAnsi"/>
          <w:lang w:eastAsia="en-US"/>
        </w:rPr>
        <w:t xml:space="preserve">H35 inngår i </w:t>
      </w:r>
      <w:r>
        <w:rPr>
          <w:rFonts w:eastAsiaTheme="minorHAnsi"/>
          <w:lang w:eastAsia="en-US"/>
        </w:rPr>
        <w:t xml:space="preserve">samme KU som </w:t>
      </w:r>
      <w:r w:rsidR="005E3C91">
        <w:rPr>
          <w:rFonts w:eastAsiaTheme="minorHAnsi"/>
          <w:lang w:eastAsia="en-US"/>
        </w:rPr>
        <w:t xml:space="preserve">områdene H34 og N1. </w:t>
      </w:r>
    </w:p>
    <w:p w14:paraId="1BA85506" w14:textId="77777777" w:rsidR="00DA0CAD" w:rsidRDefault="00FF6BE1" w:rsidP="00DA0CAD">
      <w:pPr>
        <w:pStyle w:val="Ingenmellomrom"/>
        <w:rPr>
          <w:rFonts w:eastAsiaTheme="minorHAnsi"/>
          <w:lang w:eastAsia="en-US"/>
        </w:rPr>
      </w:pPr>
      <w:r w:rsidRPr="005E3C91">
        <w:rPr>
          <w:rFonts w:eastAsiaTheme="minorHAnsi"/>
          <w:lang w:eastAsia="en-US"/>
        </w:rPr>
        <w:t>H34 ble regulert i 2021</w:t>
      </w:r>
      <w:r>
        <w:rPr>
          <w:rFonts w:eastAsiaTheme="minorHAnsi"/>
          <w:lang w:eastAsia="en-US"/>
        </w:rPr>
        <w:t xml:space="preserve"> – Reguleringsplan Polden hytter – planID:1815012021.</w:t>
      </w:r>
    </w:p>
    <w:p w14:paraId="23D27EEE" w14:textId="77777777" w:rsidR="005E3C91" w:rsidRDefault="00FF6BE1" w:rsidP="00DA0CAD">
      <w:pPr>
        <w:pStyle w:val="Ingenmellomrom"/>
        <w:rPr>
          <w:rFonts w:eastAsiaTheme="minorHAnsi"/>
          <w:lang w:eastAsia="en-US"/>
        </w:rPr>
      </w:pPr>
      <w:r>
        <w:rPr>
          <w:rFonts w:eastAsiaTheme="minorHAnsi"/>
          <w:lang w:eastAsia="en-US"/>
        </w:rPr>
        <w:t xml:space="preserve">Området N1 som er avsatt til naustformål, er </w:t>
      </w:r>
      <w:r w:rsidR="005C1AD8">
        <w:rPr>
          <w:rFonts w:eastAsiaTheme="minorHAnsi"/>
          <w:lang w:eastAsia="en-US"/>
        </w:rPr>
        <w:t xml:space="preserve">fortsatt </w:t>
      </w:r>
      <w:r>
        <w:rPr>
          <w:rFonts w:eastAsiaTheme="minorHAnsi"/>
          <w:lang w:eastAsia="en-US"/>
        </w:rPr>
        <w:t>ikke regulert.</w:t>
      </w:r>
    </w:p>
    <w:p w14:paraId="5D5C2954" w14:textId="77777777" w:rsidR="009558D6" w:rsidRDefault="009558D6" w:rsidP="00DA0CAD">
      <w:pPr>
        <w:pStyle w:val="Ingenmellomrom"/>
        <w:rPr>
          <w:rFonts w:eastAsiaTheme="minorHAnsi"/>
          <w:lang w:eastAsia="en-US"/>
        </w:rPr>
      </w:pPr>
    </w:p>
    <w:p w14:paraId="33AA768D" w14:textId="77777777" w:rsidR="00DA0CAD" w:rsidRDefault="00FF6BE1" w:rsidP="00DA0CAD">
      <w:pPr>
        <w:pStyle w:val="Ingenmellomrom"/>
        <w:rPr>
          <w:rFonts w:eastAsiaTheme="minorHAnsi"/>
          <w:lang w:eastAsia="en-US"/>
        </w:rPr>
      </w:pPr>
      <w:r w:rsidRPr="00DA0CAD">
        <w:rPr>
          <w:rFonts w:eastAsiaTheme="minorHAnsi"/>
          <w:noProof/>
          <w:lang w:eastAsia="en-US"/>
        </w:rPr>
        <w:drawing>
          <wp:inline distT="0" distB="0" distL="0" distR="0" wp14:anchorId="38D05464" wp14:editId="2B425FDD">
            <wp:extent cx="2930439" cy="2208811"/>
            <wp:effectExtent l="0" t="0" r="3810" b="1270"/>
            <wp:docPr id="192775067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50678" name=""/>
                    <pic:cNvPicPr/>
                  </pic:nvPicPr>
                  <pic:blipFill>
                    <a:blip r:embed="rId23"/>
                    <a:stretch>
                      <a:fillRect/>
                    </a:stretch>
                  </pic:blipFill>
                  <pic:spPr>
                    <a:xfrm>
                      <a:off x="0" y="0"/>
                      <a:ext cx="2949362" cy="2223074"/>
                    </a:xfrm>
                    <a:prstGeom prst="rect">
                      <a:avLst/>
                    </a:prstGeom>
                  </pic:spPr>
                </pic:pic>
              </a:graphicData>
            </a:graphic>
          </wp:inline>
        </w:drawing>
      </w:r>
    </w:p>
    <w:p w14:paraId="2D92BC71" w14:textId="77777777" w:rsidR="00DA0CAD" w:rsidRDefault="00FF6BE1" w:rsidP="00DA0CAD">
      <w:pPr>
        <w:pStyle w:val="Ingenmellomrom"/>
        <w:rPr>
          <w:rFonts w:eastAsiaTheme="minorHAnsi"/>
          <w:i/>
          <w:iCs/>
          <w:lang w:eastAsia="en-US"/>
        </w:rPr>
      </w:pPr>
      <w:r w:rsidRPr="009558D6">
        <w:rPr>
          <w:rFonts w:eastAsiaTheme="minorHAnsi"/>
          <w:i/>
          <w:iCs/>
          <w:lang w:eastAsia="en-US"/>
        </w:rPr>
        <w:t xml:space="preserve">Reguleringsplan Polden </w:t>
      </w:r>
      <w:r w:rsidR="009558D6" w:rsidRPr="009558D6">
        <w:rPr>
          <w:rFonts w:eastAsiaTheme="minorHAnsi"/>
          <w:i/>
          <w:iCs/>
          <w:lang w:eastAsia="en-US"/>
        </w:rPr>
        <w:t>hytter (H34)</w:t>
      </w:r>
    </w:p>
    <w:p w14:paraId="7153FDE2" w14:textId="77777777" w:rsidR="00507A29" w:rsidRPr="00507A29" w:rsidRDefault="00FF6BE1" w:rsidP="00DA0CAD">
      <w:pPr>
        <w:pStyle w:val="Ingenmellomrom"/>
        <w:rPr>
          <w:rFonts w:eastAsiaTheme="minorHAnsi"/>
          <w:b/>
          <w:bCs/>
          <w:lang w:eastAsia="en-US"/>
        </w:rPr>
      </w:pPr>
      <w:r w:rsidRPr="00507A29">
        <w:rPr>
          <w:rFonts w:eastAsiaTheme="minorHAnsi"/>
          <w:b/>
          <w:bCs/>
          <w:lang w:eastAsia="en-US"/>
        </w:rPr>
        <w:lastRenderedPageBreak/>
        <w:t>Konsekvensutredninger</w:t>
      </w:r>
    </w:p>
    <w:p w14:paraId="3E3FC834" w14:textId="77777777" w:rsidR="0083315B" w:rsidRPr="00574AAD" w:rsidRDefault="00FF6BE1" w:rsidP="00574AAD">
      <w:pPr>
        <w:spacing w:before="100" w:beforeAutospacing="1" w:after="100" w:afterAutospacing="1" w:line="300" w:lineRule="atLeast"/>
        <w:rPr>
          <w:rFonts w:eastAsiaTheme="minorHAnsi" w:cs="Calibri"/>
          <w:color w:val="000000"/>
          <w:sz w:val="23"/>
          <w:szCs w:val="23"/>
          <w:lang w:eastAsia="en-US"/>
          <w14:ligatures w14:val="standardContextual"/>
        </w:rPr>
      </w:pPr>
      <w:r w:rsidRPr="000A244F">
        <w:rPr>
          <w:noProof/>
        </w:rPr>
        <w:drawing>
          <wp:inline distT="0" distB="0" distL="0" distR="0" wp14:anchorId="2C646B77" wp14:editId="237B8754">
            <wp:extent cx="5669418" cy="8007928"/>
            <wp:effectExtent l="0" t="0" r="7620" b="0"/>
            <wp:docPr id="1131534454" name="Bilde 1" descr="Et bilde som inneholder tekst, diagram,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34454" name="Bilde 1" descr="Et bilde som inneholder tekst, diagram, kart&#10;&#10;KI-generert innhold kan være feil."/>
                    <pic:cNvPicPr/>
                  </pic:nvPicPr>
                  <pic:blipFill>
                    <a:blip r:embed="rId24"/>
                    <a:stretch>
                      <a:fillRect/>
                    </a:stretch>
                  </pic:blipFill>
                  <pic:spPr>
                    <a:xfrm>
                      <a:off x="0" y="0"/>
                      <a:ext cx="5679647" cy="8022376"/>
                    </a:xfrm>
                    <a:prstGeom prst="rect">
                      <a:avLst/>
                    </a:prstGeom>
                  </pic:spPr>
                </pic:pic>
              </a:graphicData>
            </a:graphic>
          </wp:inline>
        </w:drawing>
      </w:r>
    </w:p>
    <w:p w14:paraId="2FF04B88" w14:textId="77777777" w:rsidR="00B47E86" w:rsidRDefault="00FF6BE1" w:rsidP="006A1214">
      <w:pPr>
        <w:pStyle w:val="Default"/>
        <w:rPr>
          <w:sz w:val="23"/>
          <w:szCs w:val="23"/>
        </w:rPr>
      </w:pPr>
      <w:r w:rsidRPr="000A244F">
        <w:rPr>
          <w:noProof/>
        </w:rPr>
        <w:lastRenderedPageBreak/>
        <w:drawing>
          <wp:inline distT="0" distB="0" distL="0" distR="0" wp14:anchorId="550365D9" wp14:editId="7E6728D8">
            <wp:extent cx="6169507" cy="7462982"/>
            <wp:effectExtent l="0" t="0" r="3175" b="5080"/>
            <wp:docPr id="1096503265" name="Bilde 1" descr="Et bilde som inneholder tekst, Font, brev, papi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03265" name="Bilde 1" descr="Et bilde som inneholder tekst, Font, brev, papir&#10;&#10;KI-generert innhold kan være feil."/>
                    <pic:cNvPicPr/>
                  </pic:nvPicPr>
                  <pic:blipFill>
                    <a:blip r:embed="rId25"/>
                    <a:stretch>
                      <a:fillRect/>
                    </a:stretch>
                  </pic:blipFill>
                  <pic:spPr>
                    <a:xfrm>
                      <a:off x="0" y="0"/>
                      <a:ext cx="6171962" cy="7465952"/>
                    </a:xfrm>
                    <a:prstGeom prst="rect">
                      <a:avLst/>
                    </a:prstGeom>
                  </pic:spPr>
                </pic:pic>
              </a:graphicData>
            </a:graphic>
          </wp:inline>
        </w:drawing>
      </w:r>
    </w:p>
    <w:p w14:paraId="308E75AD" w14:textId="77777777" w:rsidR="00B47E86" w:rsidRDefault="00FF6BE1" w:rsidP="006A1214">
      <w:pPr>
        <w:pStyle w:val="Default"/>
        <w:rPr>
          <w:sz w:val="23"/>
          <w:szCs w:val="23"/>
        </w:rPr>
      </w:pPr>
      <w:r w:rsidRPr="00B47E86">
        <w:rPr>
          <w:noProof/>
          <w:sz w:val="23"/>
          <w:szCs w:val="23"/>
        </w:rPr>
        <w:lastRenderedPageBreak/>
        <w:drawing>
          <wp:inline distT="0" distB="0" distL="0" distR="0" wp14:anchorId="5696DFB4" wp14:editId="7510D255">
            <wp:extent cx="5828368" cy="8534400"/>
            <wp:effectExtent l="0" t="0" r="1270" b="0"/>
            <wp:docPr id="15987750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75098" name=""/>
                    <pic:cNvPicPr/>
                  </pic:nvPicPr>
                  <pic:blipFill>
                    <a:blip r:embed="rId26"/>
                    <a:stretch>
                      <a:fillRect/>
                    </a:stretch>
                  </pic:blipFill>
                  <pic:spPr>
                    <a:xfrm>
                      <a:off x="0" y="0"/>
                      <a:ext cx="5875109" cy="8602842"/>
                    </a:xfrm>
                    <a:prstGeom prst="rect">
                      <a:avLst/>
                    </a:prstGeom>
                  </pic:spPr>
                </pic:pic>
              </a:graphicData>
            </a:graphic>
          </wp:inline>
        </w:drawing>
      </w:r>
    </w:p>
    <w:p w14:paraId="64453C72" w14:textId="77777777" w:rsidR="0083315B" w:rsidRDefault="0083315B" w:rsidP="006A1214">
      <w:pPr>
        <w:pStyle w:val="Default"/>
        <w:rPr>
          <w:sz w:val="23"/>
          <w:szCs w:val="23"/>
        </w:rPr>
      </w:pPr>
    </w:p>
    <w:p w14:paraId="4F2CD002" w14:textId="77777777" w:rsidR="005E3C91" w:rsidRDefault="005E3C91" w:rsidP="006A1214">
      <w:pPr>
        <w:pStyle w:val="Default"/>
        <w:rPr>
          <w:sz w:val="23"/>
          <w:szCs w:val="23"/>
        </w:rPr>
      </w:pPr>
    </w:p>
    <w:p w14:paraId="0534BA77" w14:textId="77777777" w:rsidR="0090444A" w:rsidRDefault="00FF6BE1" w:rsidP="006A1214">
      <w:pPr>
        <w:pStyle w:val="Default"/>
        <w:rPr>
          <w:b/>
          <w:bCs/>
          <w:sz w:val="23"/>
          <w:szCs w:val="23"/>
        </w:rPr>
      </w:pPr>
      <w:r w:rsidRPr="0090444A">
        <w:rPr>
          <w:b/>
          <w:bCs/>
          <w:sz w:val="23"/>
          <w:szCs w:val="23"/>
        </w:rPr>
        <w:lastRenderedPageBreak/>
        <w:t>Beskrivelse av planen og planlagte tiltak</w:t>
      </w:r>
    </w:p>
    <w:p w14:paraId="52E2239F" w14:textId="77777777" w:rsidR="0090444A" w:rsidRDefault="0090444A" w:rsidP="006A1214">
      <w:pPr>
        <w:pStyle w:val="Default"/>
        <w:rPr>
          <w:b/>
          <w:bCs/>
          <w:sz w:val="23"/>
          <w:szCs w:val="23"/>
        </w:rPr>
      </w:pPr>
    </w:p>
    <w:p w14:paraId="487D7409" w14:textId="77777777" w:rsidR="000D5CFC" w:rsidRDefault="00FF6BE1" w:rsidP="006A1214">
      <w:pPr>
        <w:pStyle w:val="Default"/>
        <w:rPr>
          <w:sz w:val="23"/>
          <w:szCs w:val="23"/>
        </w:rPr>
      </w:pPr>
      <w:r>
        <w:rPr>
          <w:sz w:val="23"/>
          <w:szCs w:val="23"/>
        </w:rPr>
        <w:t>Planen skal legge til rette for 16</w:t>
      </w:r>
      <w:r w:rsidR="0090444A" w:rsidRPr="00B360FB">
        <w:rPr>
          <w:sz w:val="23"/>
          <w:szCs w:val="23"/>
        </w:rPr>
        <w:t xml:space="preserve"> fritidsboligtomter</w:t>
      </w:r>
      <w:r>
        <w:rPr>
          <w:sz w:val="23"/>
          <w:szCs w:val="23"/>
        </w:rPr>
        <w:t>, der det p</w:t>
      </w:r>
      <w:r w:rsidR="00B360FB" w:rsidRPr="00B360FB">
        <w:rPr>
          <w:sz w:val="23"/>
          <w:szCs w:val="23"/>
        </w:rPr>
        <w:t>å den enkelte t</w:t>
      </w:r>
      <w:r w:rsidR="00B360FB">
        <w:rPr>
          <w:sz w:val="23"/>
          <w:szCs w:val="23"/>
        </w:rPr>
        <w:t xml:space="preserve">omt kan det oppføres </w:t>
      </w:r>
      <w:r>
        <w:rPr>
          <w:sz w:val="23"/>
          <w:szCs w:val="23"/>
        </w:rPr>
        <w:t xml:space="preserve">en </w:t>
      </w:r>
      <w:r w:rsidR="00B360FB">
        <w:rPr>
          <w:sz w:val="23"/>
          <w:szCs w:val="23"/>
        </w:rPr>
        <w:t xml:space="preserve">fritidsbolig og </w:t>
      </w:r>
      <w:r>
        <w:rPr>
          <w:sz w:val="23"/>
          <w:szCs w:val="23"/>
        </w:rPr>
        <w:t>bod</w:t>
      </w:r>
      <w:r w:rsidR="00B360FB">
        <w:rPr>
          <w:sz w:val="23"/>
          <w:szCs w:val="23"/>
        </w:rPr>
        <w:t xml:space="preserve">/anneks med et samlet </w:t>
      </w:r>
      <w:r>
        <w:rPr>
          <w:sz w:val="23"/>
          <w:szCs w:val="23"/>
        </w:rPr>
        <w:t xml:space="preserve">bebygd </w:t>
      </w:r>
      <w:r w:rsidR="00B360FB">
        <w:rPr>
          <w:sz w:val="23"/>
          <w:szCs w:val="23"/>
        </w:rPr>
        <w:t>areal</w:t>
      </w:r>
      <w:r>
        <w:rPr>
          <w:sz w:val="23"/>
          <w:szCs w:val="23"/>
        </w:rPr>
        <w:t xml:space="preserve"> (BYA)</w:t>
      </w:r>
      <w:r w:rsidR="00B360FB">
        <w:rPr>
          <w:sz w:val="23"/>
          <w:szCs w:val="23"/>
        </w:rPr>
        <w:t xml:space="preserve"> på 80 </w:t>
      </w:r>
      <w:r w:rsidR="00DB4B39">
        <w:rPr>
          <w:sz w:val="23"/>
          <w:szCs w:val="23"/>
        </w:rPr>
        <w:t>m²</w:t>
      </w:r>
      <w:r w:rsidR="005E3C91">
        <w:rPr>
          <w:sz w:val="23"/>
          <w:szCs w:val="23"/>
        </w:rPr>
        <w:t>.</w:t>
      </w:r>
      <w:r w:rsidR="000D4326">
        <w:rPr>
          <w:sz w:val="23"/>
          <w:szCs w:val="23"/>
        </w:rPr>
        <w:t xml:space="preserve"> </w:t>
      </w:r>
      <w:r>
        <w:rPr>
          <w:sz w:val="23"/>
          <w:szCs w:val="23"/>
        </w:rPr>
        <w:t xml:space="preserve">Totalt BYA for den enkelte tomt inkludert veier, parkering og utearealer er satt til maksimalt 20 % av tomtens areal. </w:t>
      </w:r>
    </w:p>
    <w:p w14:paraId="0FD95EFB" w14:textId="77777777" w:rsidR="000D4326" w:rsidRDefault="000D4326" w:rsidP="006A1214">
      <w:pPr>
        <w:pStyle w:val="Default"/>
        <w:rPr>
          <w:sz w:val="23"/>
          <w:szCs w:val="23"/>
        </w:rPr>
      </w:pPr>
    </w:p>
    <w:p w14:paraId="211D7144" w14:textId="77777777" w:rsidR="0081183D" w:rsidRPr="00B360FB" w:rsidRDefault="00FF6BE1" w:rsidP="006A1214">
      <w:pPr>
        <w:pStyle w:val="Default"/>
        <w:rPr>
          <w:sz w:val="23"/>
          <w:szCs w:val="23"/>
        </w:rPr>
      </w:pPr>
      <w:r>
        <w:rPr>
          <w:sz w:val="23"/>
          <w:szCs w:val="23"/>
        </w:rPr>
        <w:t xml:space="preserve">Det er i planbeskrivelsen vist til at forslagsstiller ønsker å utvikle noen av tomtene selv for flere utleiesenger tilknyttet Ravnfloget Base Camp Vega. Det er også vist til at </w:t>
      </w:r>
      <w:r w:rsidR="005C1AD8">
        <w:rPr>
          <w:sz w:val="23"/>
          <w:szCs w:val="23"/>
        </w:rPr>
        <w:t>noen tomter</w:t>
      </w:r>
      <w:r>
        <w:rPr>
          <w:sz w:val="23"/>
          <w:szCs w:val="23"/>
        </w:rPr>
        <w:t xml:space="preserve"> skal selges for å delfinansiere utbyggingen</w:t>
      </w:r>
      <w:r w:rsidR="005E3C91">
        <w:rPr>
          <w:sz w:val="23"/>
          <w:szCs w:val="23"/>
        </w:rPr>
        <w:t>. Det</w:t>
      </w:r>
      <w:r w:rsidR="005C1AD8">
        <w:rPr>
          <w:sz w:val="23"/>
          <w:szCs w:val="23"/>
        </w:rPr>
        <w:t xml:space="preserve"> kommer frem at det også</w:t>
      </w:r>
      <w:r w:rsidR="005E3C91">
        <w:rPr>
          <w:sz w:val="23"/>
          <w:szCs w:val="23"/>
        </w:rPr>
        <w:t xml:space="preserve"> </w:t>
      </w:r>
      <w:r>
        <w:rPr>
          <w:sz w:val="23"/>
          <w:szCs w:val="23"/>
        </w:rPr>
        <w:t>vurderes</w:t>
      </w:r>
      <w:r w:rsidR="005C1AD8">
        <w:rPr>
          <w:sz w:val="23"/>
          <w:szCs w:val="23"/>
        </w:rPr>
        <w:t xml:space="preserve"> </w:t>
      </w:r>
      <w:r>
        <w:rPr>
          <w:sz w:val="23"/>
          <w:szCs w:val="23"/>
        </w:rPr>
        <w:t>å inngå avtaler med kjøpere om å få disponere hyttene deler av året slik at de kan inngå i utleievirksomheten</w:t>
      </w:r>
      <w:r w:rsidR="005E3C91">
        <w:rPr>
          <w:sz w:val="23"/>
          <w:szCs w:val="23"/>
        </w:rPr>
        <w:t xml:space="preserve"> hos Ravnfloget Base Camp Vega.</w:t>
      </w:r>
    </w:p>
    <w:p w14:paraId="018F0C62" w14:textId="77777777" w:rsidR="0090444A" w:rsidRPr="000D5CFC" w:rsidRDefault="00FF6BE1" w:rsidP="006A1214">
      <w:pPr>
        <w:pStyle w:val="Default"/>
        <w:rPr>
          <w:sz w:val="23"/>
          <w:szCs w:val="23"/>
          <w:lang w:val="da-DK"/>
        </w:rPr>
      </w:pPr>
      <w:r w:rsidRPr="000D5CFC">
        <w:rPr>
          <w:noProof/>
          <w:sz w:val="23"/>
          <w:szCs w:val="23"/>
          <w:lang w:val="da-DK"/>
        </w:rPr>
        <w:drawing>
          <wp:inline distT="0" distB="0" distL="0" distR="0" wp14:anchorId="2161EDD5" wp14:editId="44EDCE09">
            <wp:extent cx="5760720" cy="5972810"/>
            <wp:effectExtent l="0" t="0" r="0" b="8890"/>
            <wp:docPr id="185073338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3388" name=""/>
                    <pic:cNvPicPr/>
                  </pic:nvPicPr>
                  <pic:blipFill>
                    <a:blip r:embed="rId27"/>
                    <a:stretch>
                      <a:fillRect/>
                    </a:stretch>
                  </pic:blipFill>
                  <pic:spPr>
                    <a:xfrm>
                      <a:off x="0" y="0"/>
                      <a:ext cx="5760720" cy="5972810"/>
                    </a:xfrm>
                    <a:prstGeom prst="rect">
                      <a:avLst/>
                    </a:prstGeom>
                  </pic:spPr>
                </pic:pic>
              </a:graphicData>
            </a:graphic>
          </wp:inline>
        </w:drawing>
      </w:r>
    </w:p>
    <w:p w14:paraId="67DAB46F" w14:textId="77777777" w:rsidR="000D5CFC" w:rsidRDefault="00FF6BE1" w:rsidP="006A1214">
      <w:pPr>
        <w:pStyle w:val="Default"/>
        <w:rPr>
          <w:sz w:val="23"/>
          <w:szCs w:val="23"/>
        </w:rPr>
      </w:pPr>
      <w:r w:rsidRPr="000D5CFC">
        <w:rPr>
          <w:noProof/>
          <w:sz w:val="23"/>
          <w:szCs w:val="23"/>
        </w:rPr>
        <w:lastRenderedPageBreak/>
        <w:drawing>
          <wp:inline distT="0" distB="0" distL="0" distR="0" wp14:anchorId="7205F7F2" wp14:editId="6A060675">
            <wp:extent cx="5679701" cy="3140364"/>
            <wp:effectExtent l="0" t="0" r="0" b="3175"/>
            <wp:docPr id="11571680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68039" name=""/>
                    <pic:cNvPicPr/>
                  </pic:nvPicPr>
                  <pic:blipFill>
                    <a:blip r:embed="rId28"/>
                    <a:stretch>
                      <a:fillRect/>
                    </a:stretch>
                  </pic:blipFill>
                  <pic:spPr>
                    <a:xfrm>
                      <a:off x="0" y="0"/>
                      <a:ext cx="5708238" cy="3156142"/>
                    </a:xfrm>
                    <a:prstGeom prst="rect">
                      <a:avLst/>
                    </a:prstGeom>
                  </pic:spPr>
                </pic:pic>
              </a:graphicData>
            </a:graphic>
          </wp:inline>
        </w:drawing>
      </w:r>
    </w:p>
    <w:p w14:paraId="4C49064D" w14:textId="77777777" w:rsidR="000D5CFC" w:rsidRPr="0090444A" w:rsidRDefault="00FF6BE1" w:rsidP="006A1214">
      <w:pPr>
        <w:pStyle w:val="Default"/>
        <w:rPr>
          <w:sz w:val="23"/>
          <w:szCs w:val="23"/>
        </w:rPr>
      </w:pPr>
      <w:r w:rsidRPr="000D5CFC">
        <w:rPr>
          <w:noProof/>
          <w:sz w:val="23"/>
          <w:szCs w:val="23"/>
        </w:rPr>
        <w:drawing>
          <wp:inline distT="0" distB="0" distL="0" distR="0" wp14:anchorId="0432A6FA" wp14:editId="263C6A96">
            <wp:extent cx="3698011" cy="5440218"/>
            <wp:effectExtent l="0" t="0" r="0" b="8255"/>
            <wp:docPr id="122250647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06477" name=""/>
                    <pic:cNvPicPr/>
                  </pic:nvPicPr>
                  <pic:blipFill>
                    <a:blip r:embed="rId29"/>
                    <a:stretch>
                      <a:fillRect/>
                    </a:stretch>
                  </pic:blipFill>
                  <pic:spPr>
                    <a:xfrm>
                      <a:off x="0" y="0"/>
                      <a:ext cx="3701793" cy="5445782"/>
                    </a:xfrm>
                    <a:prstGeom prst="rect">
                      <a:avLst/>
                    </a:prstGeom>
                  </pic:spPr>
                </pic:pic>
              </a:graphicData>
            </a:graphic>
          </wp:inline>
        </w:drawing>
      </w:r>
    </w:p>
    <w:p w14:paraId="2883A692" w14:textId="77777777" w:rsidR="0090444A" w:rsidRDefault="0090444A" w:rsidP="006A1214">
      <w:pPr>
        <w:pStyle w:val="Default"/>
        <w:rPr>
          <w:sz w:val="23"/>
          <w:szCs w:val="23"/>
        </w:rPr>
      </w:pPr>
    </w:p>
    <w:p w14:paraId="5D99E669" w14:textId="77777777" w:rsidR="0090444A" w:rsidRPr="00CA5F1D" w:rsidRDefault="00FF6BE1" w:rsidP="006A1214">
      <w:pPr>
        <w:pStyle w:val="Default"/>
        <w:rPr>
          <w:b/>
          <w:bCs/>
          <w:sz w:val="23"/>
          <w:szCs w:val="23"/>
        </w:rPr>
      </w:pPr>
      <w:r w:rsidRPr="005C1AD8">
        <w:rPr>
          <w:b/>
          <w:bCs/>
          <w:sz w:val="23"/>
          <w:szCs w:val="23"/>
        </w:rPr>
        <w:lastRenderedPageBreak/>
        <w:t>Vurdering</w:t>
      </w:r>
    </w:p>
    <w:p w14:paraId="74292CE6" w14:textId="77777777" w:rsidR="0090444A" w:rsidRDefault="00FF6BE1" w:rsidP="006A1214">
      <w:pPr>
        <w:pStyle w:val="Default"/>
        <w:rPr>
          <w:sz w:val="23"/>
          <w:szCs w:val="23"/>
        </w:rPr>
      </w:pPr>
      <w:r>
        <w:rPr>
          <w:sz w:val="23"/>
          <w:szCs w:val="23"/>
        </w:rPr>
        <w:t xml:space="preserve">Denne vurdering </w:t>
      </w:r>
      <w:r w:rsidR="00507A29">
        <w:rPr>
          <w:sz w:val="23"/>
          <w:szCs w:val="23"/>
        </w:rPr>
        <w:t>tar for seg noen hovedpunkte</w:t>
      </w:r>
      <w:r w:rsidR="004E299C">
        <w:rPr>
          <w:sz w:val="23"/>
          <w:szCs w:val="23"/>
        </w:rPr>
        <w:t>r</w:t>
      </w:r>
      <w:r w:rsidR="00507A29">
        <w:rPr>
          <w:sz w:val="23"/>
          <w:szCs w:val="23"/>
        </w:rPr>
        <w:t xml:space="preserve">. </w:t>
      </w:r>
      <w:r w:rsidR="004E299C">
        <w:rPr>
          <w:sz w:val="23"/>
          <w:szCs w:val="23"/>
        </w:rPr>
        <w:t>Det vises</w:t>
      </w:r>
      <w:r w:rsidR="00507A29">
        <w:rPr>
          <w:sz w:val="23"/>
          <w:szCs w:val="23"/>
        </w:rPr>
        <w:t xml:space="preserve"> ellers til vedlagte planbeskrivelse, ros-analyse og øvrige vedlegg til planen.</w:t>
      </w:r>
    </w:p>
    <w:p w14:paraId="6AAC5CD4" w14:textId="77777777" w:rsidR="00507A29" w:rsidRDefault="00507A29" w:rsidP="006A1214">
      <w:pPr>
        <w:pStyle w:val="Default"/>
        <w:rPr>
          <w:sz w:val="23"/>
          <w:szCs w:val="23"/>
        </w:rPr>
      </w:pPr>
    </w:p>
    <w:p w14:paraId="717212CB" w14:textId="77777777" w:rsidR="009877B0" w:rsidRDefault="00FF6BE1" w:rsidP="006A1214">
      <w:pPr>
        <w:pStyle w:val="Default"/>
        <w:rPr>
          <w:sz w:val="23"/>
          <w:szCs w:val="23"/>
        </w:rPr>
      </w:pPr>
      <w:r>
        <w:rPr>
          <w:sz w:val="23"/>
          <w:szCs w:val="23"/>
        </w:rPr>
        <w:t xml:space="preserve">Det er </w:t>
      </w:r>
      <w:r w:rsidR="00507A29">
        <w:rPr>
          <w:sz w:val="23"/>
          <w:szCs w:val="23"/>
        </w:rPr>
        <w:t xml:space="preserve">i saken </w:t>
      </w:r>
      <w:r>
        <w:rPr>
          <w:sz w:val="23"/>
          <w:szCs w:val="23"/>
        </w:rPr>
        <w:t>lagt ved følgende:</w:t>
      </w:r>
    </w:p>
    <w:p w14:paraId="4047F786" w14:textId="77777777" w:rsidR="009877B0" w:rsidRDefault="009877B0" w:rsidP="006A1214">
      <w:pPr>
        <w:pStyle w:val="Default"/>
        <w:rPr>
          <w:sz w:val="23"/>
          <w:szCs w:val="23"/>
        </w:rPr>
      </w:pPr>
    </w:p>
    <w:p w14:paraId="23EF9A3C" w14:textId="77777777" w:rsidR="009877B0" w:rsidRPr="00507A29" w:rsidRDefault="00FF6BE1" w:rsidP="009877B0">
      <w:pPr>
        <w:pStyle w:val="xmsonormal"/>
        <w:numPr>
          <w:ilvl w:val="0"/>
          <w:numId w:val="15"/>
        </w:numPr>
        <w:rPr>
          <w:rFonts w:ascii="Calibri" w:hAnsi="Calibri" w:cs="Calibri"/>
          <w:color w:val="000000"/>
          <w:sz w:val="23"/>
          <w:szCs w:val="23"/>
          <w:lang w:eastAsia="en-US"/>
          <w14:ligatures w14:val="standardContextual"/>
        </w:rPr>
      </w:pPr>
      <w:r w:rsidRPr="00507A29">
        <w:rPr>
          <w:rFonts w:ascii="Calibri" w:hAnsi="Calibri" w:cs="Calibri"/>
          <w:color w:val="000000"/>
          <w:sz w:val="23"/>
          <w:szCs w:val="23"/>
          <w:lang w:eastAsia="en-US"/>
          <w14:ligatures w14:val="standardContextual"/>
        </w:rPr>
        <w:t>Plankart, datert 07.10.25 og rev. 13.04.26</w:t>
      </w:r>
    </w:p>
    <w:p w14:paraId="39FCBF5F" w14:textId="77777777" w:rsidR="009877B0" w:rsidRPr="00507A29" w:rsidRDefault="00FF6BE1" w:rsidP="009877B0">
      <w:pPr>
        <w:pStyle w:val="xmsonormal"/>
        <w:numPr>
          <w:ilvl w:val="0"/>
          <w:numId w:val="15"/>
        </w:numPr>
        <w:rPr>
          <w:rFonts w:ascii="Calibri" w:hAnsi="Calibri" w:cs="Calibri"/>
          <w:color w:val="000000"/>
          <w:sz w:val="23"/>
          <w:szCs w:val="23"/>
          <w:lang w:eastAsia="en-US"/>
          <w14:ligatures w14:val="standardContextual"/>
        </w:rPr>
      </w:pPr>
      <w:r w:rsidRPr="00507A29">
        <w:rPr>
          <w:rFonts w:ascii="Calibri" w:hAnsi="Calibri" w:cs="Calibri"/>
          <w:color w:val="000000"/>
          <w:sz w:val="23"/>
          <w:szCs w:val="23"/>
          <w:lang w:eastAsia="en-US"/>
          <w14:ligatures w14:val="standardContextual"/>
        </w:rPr>
        <w:t>Planbestemmelser, datert 22.04.26</w:t>
      </w:r>
    </w:p>
    <w:p w14:paraId="3046759B" w14:textId="77777777" w:rsidR="009877B0" w:rsidRPr="00507A29" w:rsidRDefault="00FF6BE1" w:rsidP="009877B0">
      <w:pPr>
        <w:pStyle w:val="xmsonormal"/>
        <w:numPr>
          <w:ilvl w:val="0"/>
          <w:numId w:val="15"/>
        </w:numPr>
        <w:rPr>
          <w:rFonts w:ascii="Calibri" w:hAnsi="Calibri" w:cs="Calibri"/>
          <w:color w:val="000000"/>
          <w:sz w:val="23"/>
          <w:szCs w:val="23"/>
          <w:lang w:eastAsia="en-US"/>
          <w14:ligatures w14:val="standardContextual"/>
        </w:rPr>
      </w:pPr>
      <w:r w:rsidRPr="00507A29">
        <w:rPr>
          <w:rFonts w:ascii="Calibri" w:hAnsi="Calibri" w:cs="Calibri"/>
          <w:color w:val="000000"/>
          <w:sz w:val="23"/>
          <w:szCs w:val="23"/>
          <w:lang w:eastAsia="en-US"/>
          <w14:ligatures w14:val="standardContextual"/>
        </w:rPr>
        <w:t>Planbeskrivelse, datert 04.10.25, og rev. 22.04.26</w:t>
      </w:r>
    </w:p>
    <w:p w14:paraId="1A1A89D6" w14:textId="77777777" w:rsidR="009877B0" w:rsidRPr="00507A29" w:rsidRDefault="00FF6BE1" w:rsidP="009877B0">
      <w:pPr>
        <w:pStyle w:val="xmsonormal"/>
        <w:numPr>
          <w:ilvl w:val="0"/>
          <w:numId w:val="15"/>
        </w:numPr>
        <w:rPr>
          <w:rFonts w:ascii="Calibri" w:hAnsi="Calibri" w:cs="Calibri"/>
          <w:color w:val="000000"/>
          <w:sz w:val="23"/>
          <w:szCs w:val="23"/>
          <w:lang w:eastAsia="en-US"/>
          <w14:ligatures w14:val="standardContextual"/>
        </w:rPr>
      </w:pPr>
      <w:r w:rsidRPr="00507A29">
        <w:rPr>
          <w:rFonts w:ascii="Calibri" w:hAnsi="Calibri" w:cs="Calibri"/>
          <w:color w:val="000000"/>
          <w:sz w:val="23"/>
          <w:szCs w:val="23"/>
          <w:lang w:eastAsia="en-US"/>
          <w14:ligatures w14:val="standardContextual"/>
        </w:rPr>
        <w:t>Situasjonsplan, datert 13.04.25</w:t>
      </w:r>
    </w:p>
    <w:p w14:paraId="07269802" w14:textId="77777777" w:rsidR="00BD5C26" w:rsidRPr="00507A29" w:rsidRDefault="00FF6BE1" w:rsidP="009877B0">
      <w:pPr>
        <w:pStyle w:val="xmsonormal"/>
        <w:numPr>
          <w:ilvl w:val="0"/>
          <w:numId w:val="15"/>
        </w:numPr>
        <w:rPr>
          <w:rFonts w:ascii="Calibri" w:hAnsi="Calibri" w:cs="Calibri"/>
          <w:color w:val="000000"/>
          <w:sz w:val="23"/>
          <w:szCs w:val="23"/>
          <w:lang w:eastAsia="en-US"/>
          <w14:ligatures w14:val="standardContextual"/>
        </w:rPr>
      </w:pPr>
      <w:r w:rsidRPr="00507A29">
        <w:rPr>
          <w:rFonts w:ascii="Calibri" w:hAnsi="Calibri" w:cs="Calibri"/>
          <w:color w:val="000000"/>
          <w:sz w:val="23"/>
          <w:szCs w:val="23"/>
          <w:lang w:eastAsia="en-US"/>
          <w14:ligatures w14:val="standardContextual"/>
        </w:rPr>
        <w:t>Ros-analyse, datert 07.08.25</w:t>
      </w:r>
    </w:p>
    <w:p w14:paraId="6EA24038" w14:textId="77777777" w:rsidR="009877B0" w:rsidRPr="00371DFD" w:rsidRDefault="00FF6BE1" w:rsidP="00371DFD">
      <w:pPr>
        <w:pStyle w:val="xmsonormal"/>
      </w:pPr>
      <w:r>
        <w:t> </w:t>
      </w:r>
    </w:p>
    <w:p w14:paraId="618686B9" w14:textId="77777777" w:rsidR="00CA5F1D" w:rsidRDefault="00FF6BE1" w:rsidP="006A1214">
      <w:pPr>
        <w:pStyle w:val="Default"/>
        <w:rPr>
          <w:sz w:val="23"/>
          <w:szCs w:val="23"/>
        </w:rPr>
      </w:pPr>
      <w:r>
        <w:rPr>
          <w:sz w:val="23"/>
          <w:szCs w:val="23"/>
        </w:rPr>
        <w:t>Det foreslåtte planområdet samsvarer med områdene H35 og H44 - områder</w:t>
      </w:r>
      <w:r>
        <w:rPr>
          <w:sz w:val="23"/>
          <w:szCs w:val="23"/>
        </w:rPr>
        <w:t xml:space="preserve"> avsatt til fritidsbebyggelse i KPA 2010/2020.</w:t>
      </w:r>
      <w:r w:rsidR="000D344A">
        <w:rPr>
          <w:sz w:val="23"/>
          <w:szCs w:val="23"/>
        </w:rPr>
        <w:t xml:space="preserve"> </w:t>
      </w:r>
    </w:p>
    <w:p w14:paraId="00EB5415" w14:textId="77777777" w:rsidR="004E299C" w:rsidRDefault="004E299C" w:rsidP="006A1214">
      <w:pPr>
        <w:pStyle w:val="Default"/>
        <w:rPr>
          <w:sz w:val="23"/>
          <w:szCs w:val="23"/>
        </w:rPr>
      </w:pPr>
    </w:p>
    <w:p w14:paraId="5F055A2E" w14:textId="77777777" w:rsidR="005C1AD8" w:rsidRDefault="00FF6BE1" w:rsidP="006A1214">
      <w:pPr>
        <w:pStyle w:val="Default"/>
        <w:rPr>
          <w:sz w:val="23"/>
          <w:szCs w:val="23"/>
        </w:rPr>
      </w:pPr>
      <w:r>
        <w:rPr>
          <w:sz w:val="23"/>
          <w:szCs w:val="23"/>
        </w:rPr>
        <w:t>Det er i henhold til plan- og byg</w:t>
      </w:r>
      <w:r w:rsidR="004E299C">
        <w:rPr>
          <w:sz w:val="23"/>
          <w:szCs w:val="23"/>
        </w:rPr>
        <w:t xml:space="preserve">ningsloven </w:t>
      </w:r>
      <w:r>
        <w:rPr>
          <w:sz w:val="23"/>
          <w:szCs w:val="23"/>
        </w:rPr>
        <w:t>avhold</w:t>
      </w:r>
      <w:r w:rsidR="00CA5F1D">
        <w:rPr>
          <w:sz w:val="23"/>
          <w:szCs w:val="23"/>
        </w:rPr>
        <w:t>t</w:t>
      </w:r>
      <w:r w:rsidRPr="004328A3">
        <w:rPr>
          <w:sz w:val="23"/>
          <w:szCs w:val="23"/>
        </w:rPr>
        <w:t xml:space="preserve"> </w:t>
      </w:r>
      <w:r>
        <w:rPr>
          <w:sz w:val="23"/>
          <w:szCs w:val="23"/>
        </w:rPr>
        <w:t>o</w:t>
      </w:r>
      <w:r w:rsidRPr="004328A3">
        <w:rPr>
          <w:sz w:val="23"/>
          <w:szCs w:val="23"/>
        </w:rPr>
        <w:t>ppstartsmøte mellom forslagsstiller, plankonsulent og Vega kommune</w:t>
      </w:r>
      <w:r>
        <w:rPr>
          <w:sz w:val="23"/>
          <w:szCs w:val="23"/>
        </w:rPr>
        <w:t>, og o</w:t>
      </w:r>
      <w:r w:rsidRPr="004328A3">
        <w:rPr>
          <w:sz w:val="23"/>
          <w:szCs w:val="23"/>
        </w:rPr>
        <w:t>ppstart av planarbeidet</w:t>
      </w:r>
      <w:r>
        <w:rPr>
          <w:sz w:val="23"/>
          <w:szCs w:val="23"/>
        </w:rPr>
        <w:t xml:space="preserve"> ble </w:t>
      </w:r>
      <w:r w:rsidRPr="004328A3">
        <w:rPr>
          <w:sz w:val="23"/>
          <w:szCs w:val="23"/>
        </w:rPr>
        <w:t>varslet den 17.02.2024.</w:t>
      </w:r>
    </w:p>
    <w:p w14:paraId="6B618B86" w14:textId="77777777" w:rsidR="000D344A" w:rsidRDefault="00FF6BE1" w:rsidP="006A1214">
      <w:pPr>
        <w:pStyle w:val="Default"/>
        <w:rPr>
          <w:sz w:val="23"/>
          <w:szCs w:val="23"/>
        </w:rPr>
      </w:pPr>
      <w:r>
        <w:rPr>
          <w:sz w:val="23"/>
          <w:szCs w:val="23"/>
        </w:rPr>
        <w:t>Plankart er gjennomgått og er funnet med riktig målestokk og sosi-standard.</w:t>
      </w:r>
    </w:p>
    <w:p w14:paraId="18327FCE" w14:textId="77777777" w:rsidR="000D344A" w:rsidRDefault="00FF6BE1" w:rsidP="006A1214">
      <w:pPr>
        <w:pStyle w:val="Default"/>
        <w:rPr>
          <w:sz w:val="23"/>
          <w:szCs w:val="23"/>
        </w:rPr>
      </w:pPr>
      <w:r>
        <w:rPr>
          <w:sz w:val="23"/>
          <w:szCs w:val="23"/>
        </w:rPr>
        <w:t xml:space="preserve">Plankart, reguleringsbestemmelser og planbeskrivelse er gjennomgått og funnet </w:t>
      </w:r>
      <w:r w:rsidR="00CA5F1D">
        <w:rPr>
          <w:sz w:val="23"/>
          <w:szCs w:val="23"/>
        </w:rPr>
        <w:t>god</w:t>
      </w:r>
      <w:r>
        <w:rPr>
          <w:sz w:val="23"/>
          <w:szCs w:val="23"/>
        </w:rPr>
        <w:t>e</w:t>
      </w:r>
      <w:r w:rsidR="00CA5F1D">
        <w:rPr>
          <w:sz w:val="23"/>
          <w:szCs w:val="23"/>
        </w:rPr>
        <w:t xml:space="preserve"> nok for </w:t>
      </w:r>
      <w:r>
        <w:rPr>
          <w:sz w:val="23"/>
          <w:szCs w:val="23"/>
        </w:rPr>
        <w:t>å sendes på høring og legges til offentlig ettersyn.</w:t>
      </w:r>
    </w:p>
    <w:p w14:paraId="645DB981" w14:textId="77777777" w:rsidR="00CA5F1D" w:rsidRDefault="00CA5F1D" w:rsidP="006A1214">
      <w:pPr>
        <w:pStyle w:val="Default"/>
        <w:rPr>
          <w:sz w:val="23"/>
          <w:szCs w:val="23"/>
        </w:rPr>
      </w:pPr>
    </w:p>
    <w:p w14:paraId="7AA2887D" w14:textId="77777777" w:rsidR="000D344A" w:rsidRPr="00514DFD" w:rsidRDefault="00FF6BE1" w:rsidP="006A1214">
      <w:pPr>
        <w:pStyle w:val="Default"/>
        <w:rPr>
          <w:b/>
          <w:bCs/>
          <w:sz w:val="23"/>
          <w:szCs w:val="23"/>
        </w:rPr>
      </w:pPr>
      <w:r w:rsidRPr="00514DFD">
        <w:rPr>
          <w:b/>
          <w:bCs/>
          <w:sz w:val="23"/>
          <w:szCs w:val="23"/>
        </w:rPr>
        <w:t>K</w:t>
      </w:r>
      <w:r w:rsidR="00D75177" w:rsidRPr="00514DFD">
        <w:rPr>
          <w:b/>
          <w:bCs/>
          <w:sz w:val="23"/>
          <w:szCs w:val="23"/>
        </w:rPr>
        <w:t>onsekvensutredning</w:t>
      </w:r>
    </w:p>
    <w:p w14:paraId="485B2290" w14:textId="77777777" w:rsidR="000D344A" w:rsidRDefault="00FF6BE1" w:rsidP="006A1214">
      <w:pPr>
        <w:pStyle w:val="Default"/>
        <w:rPr>
          <w:sz w:val="23"/>
          <w:szCs w:val="23"/>
        </w:rPr>
      </w:pPr>
      <w:r>
        <w:rPr>
          <w:sz w:val="23"/>
          <w:szCs w:val="23"/>
        </w:rPr>
        <w:t xml:space="preserve">Områdende er avsatt </w:t>
      </w:r>
      <w:r w:rsidR="00D75177">
        <w:rPr>
          <w:sz w:val="23"/>
          <w:szCs w:val="23"/>
        </w:rPr>
        <w:t>i KPA 2010/2020</w:t>
      </w:r>
      <w:r>
        <w:rPr>
          <w:sz w:val="23"/>
          <w:szCs w:val="23"/>
        </w:rPr>
        <w:t>,</w:t>
      </w:r>
      <w:r w:rsidR="00D75177">
        <w:rPr>
          <w:sz w:val="23"/>
          <w:szCs w:val="23"/>
        </w:rPr>
        <w:t xml:space="preserve"> og det foreligger </w:t>
      </w:r>
      <w:r>
        <w:rPr>
          <w:sz w:val="23"/>
          <w:szCs w:val="23"/>
        </w:rPr>
        <w:t>en forenklet KU som ble utarbeidet i forbindelse med avsettingen i planen.</w:t>
      </w:r>
    </w:p>
    <w:p w14:paraId="6B49D197" w14:textId="77777777" w:rsidR="000D344A" w:rsidRDefault="000D344A" w:rsidP="006A1214">
      <w:pPr>
        <w:pStyle w:val="Default"/>
        <w:rPr>
          <w:sz w:val="23"/>
          <w:szCs w:val="23"/>
        </w:rPr>
      </w:pPr>
    </w:p>
    <w:p w14:paraId="09FA818C" w14:textId="77777777" w:rsidR="000D344A" w:rsidRPr="00514DFD" w:rsidRDefault="00FF6BE1" w:rsidP="006A1214">
      <w:pPr>
        <w:pStyle w:val="Default"/>
        <w:rPr>
          <w:b/>
          <w:bCs/>
          <w:sz w:val="23"/>
          <w:szCs w:val="23"/>
        </w:rPr>
      </w:pPr>
      <w:r w:rsidRPr="00514DFD">
        <w:rPr>
          <w:b/>
          <w:bCs/>
          <w:sz w:val="23"/>
          <w:szCs w:val="23"/>
        </w:rPr>
        <w:t>ROS</w:t>
      </w:r>
      <w:r w:rsidR="00D75177" w:rsidRPr="00514DFD">
        <w:rPr>
          <w:b/>
          <w:bCs/>
          <w:sz w:val="23"/>
          <w:szCs w:val="23"/>
        </w:rPr>
        <w:t xml:space="preserve"> </w:t>
      </w:r>
      <w:r w:rsidR="0071241D" w:rsidRPr="00514DFD">
        <w:rPr>
          <w:b/>
          <w:bCs/>
          <w:sz w:val="23"/>
          <w:szCs w:val="23"/>
        </w:rPr>
        <w:t>–</w:t>
      </w:r>
      <w:r w:rsidR="00D75177" w:rsidRPr="00514DFD">
        <w:rPr>
          <w:b/>
          <w:bCs/>
          <w:sz w:val="23"/>
          <w:szCs w:val="23"/>
        </w:rPr>
        <w:t xml:space="preserve"> analyse</w:t>
      </w:r>
    </w:p>
    <w:p w14:paraId="6A489CB7" w14:textId="77777777" w:rsidR="0071241D" w:rsidRDefault="00FF6BE1" w:rsidP="006A1214">
      <w:pPr>
        <w:pStyle w:val="Default"/>
        <w:rPr>
          <w:sz w:val="23"/>
          <w:szCs w:val="23"/>
        </w:rPr>
      </w:pPr>
      <w:r>
        <w:rPr>
          <w:sz w:val="23"/>
          <w:szCs w:val="23"/>
        </w:rPr>
        <w:t>Ved utarbeidelse av planer for utbygging, skal planmyndigheten påse at risiko – og sårbarhetsanalyse gjennomføres for området, jf. pbl. § 4.3.</w:t>
      </w:r>
      <w:r w:rsidR="001220C5">
        <w:rPr>
          <w:sz w:val="23"/>
          <w:szCs w:val="23"/>
        </w:rPr>
        <w:t xml:space="preserve"> </w:t>
      </w:r>
      <w:r>
        <w:rPr>
          <w:sz w:val="23"/>
          <w:szCs w:val="23"/>
        </w:rPr>
        <w:t>Denne foreligger og er vedlagt saken.</w:t>
      </w:r>
    </w:p>
    <w:p w14:paraId="7EB115E8" w14:textId="77777777" w:rsidR="00D75177" w:rsidRDefault="00D75177" w:rsidP="006A1214">
      <w:pPr>
        <w:pStyle w:val="Default"/>
        <w:rPr>
          <w:sz w:val="23"/>
          <w:szCs w:val="23"/>
        </w:rPr>
      </w:pPr>
    </w:p>
    <w:p w14:paraId="6AA26807" w14:textId="77777777" w:rsidR="00D75177" w:rsidRPr="00196699" w:rsidRDefault="00FF6BE1" w:rsidP="006A1214">
      <w:pPr>
        <w:pStyle w:val="Default"/>
        <w:rPr>
          <w:b/>
          <w:bCs/>
          <w:sz w:val="23"/>
          <w:szCs w:val="23"/>
        </w:rPr>
      </w:pPr>
      <w:r w:rsidRPr="00196699">
        <w:rPr>
          <w:b/>
          <w:bCs/>
          <w:sz w:val="23"/>
          <w:szCs w:val="23"/>
        </w:rPr>
        <w:t>Kulturminner</w:t>
      </w:r>
    </w:p>
    <w:p w14:paraId="737DD365" w14:textId="77777777" w:rsidR="0071241D" w:rsidRDefault="00FF6BE1" w:rsidP="006A1214">
      <w:pPr>
        <w:pStyle w:val="Default"/>
        <w:rPr>
          <w:sz w:val="23"/>
          <w:szCs w:val="23"/>
        </w:rPr>
      </w:pPr>
      <w:r>
        <w:rPr>
          <w:sz w:val="23"/>
          <w:szCs w:val="23"/>
        </w:rPr>
        <w:t>I nærområdet til planområdet ligger Åsgården og Porsmyrdalen. KV-3 er et område som i KPA er foreslått</w:t>
      </w:r>
      <w:r w:rsidRPr="004328A3">
        <w:rPr>
          <w:sz w:val="23"/>
          <w:szCs w:val="23"/>
        </w:rPr>
        <w:t xml:space="preserve"> </w:t>
      </w:r>
      <w:r>
        <w:rPr>
          <w:sz w:val="23"/>
          <w:szCs w:val="23"/>
        </w:rPr>
        <w:t xml:space="preserve">regulert til kulturvernformål. Området inngår også i kulturminneplan for Vega kommune. </w:t>
      </w:r>
    </w:p>
    <w:p w14:paraId="3D23B763" w14:textId="77777777" w:rsidR="00D75177" w:rsidRDefault="00FF6BE1" w:rsidP="006A1214">
      <w:pPr>
        <w:pStyle w:val="Default"/>
        <w:rPr>
          <w:sz w:val="23"/>
          <w:szCs w:val="23"/>
        </w:rPr>
      </w:pPr>
      <w:r>
        <w:rPr>
          <w:sz w:val="23"/>
          <w:szCs w:val="23"/>
        </w:rPr>
        <w:t>For planområdet har Fylkeskommunen</w:t>
      </w:r>
      <w:r w:rsidR="004804AC">
        <w:rPr>
          <w:sz w:val="23"/>
          <w:szCs w:val="23"/>
        </w:rPr>
        <w:t xml:space="preserve"> </w:t>
      </w:r>
      <w:r>
        <w:rPr>
          <w:sz w:val="23"/>
          <w:szCs w:val="23"/>
        </w:rPr>
        <w:t xml:space="preserve">gjennomført kulturminneregistrering, </w:t>
      </w:r>
      <w:r w:rsidR="001220C5">
        <w:rPr>
          <w:sz w:val="23"/>
          <w:szCs w:val="23"/>
        </w:rPr>
        <w:t xml:space="preserve">uten at det er </w:t>
      </w:r>
      <w:r>
        <w:rPr>
          <w:sz w:val="23"/>
          <w:szCs w:val="23"/>
        </w:rPr>
        <w:t xml:space="preserve">gjort funn. </w:t>
      </w:r>
      <w:r w:rsidR="004804AC">
        <w:rPr>
          <w:sz w:val="23"/>
          <w:szCs w:val="23"/>
        </w:rPr>
        <w:t>Dette er r</w:t>
      </w:r>
      <w:r>
        <w:rPr>
          <w:sz w:val="23"/>
          <w:szCs w:val="23"/>
        </w:rPr>
        <w:t>edegjort for i planbeskrivelsen med vedlegg.</w:t>
      </w:r>
    </w:p>
    <w:p w14:paraId="1E3F27CF" w14:textId="77777777" w:rsidR="00BF0F73" w:rsidRDefault="00BF0F73" w:rsidP="00BF0F73">
      <w:pPr>
        <w:pStyle w:val="Default"/>
        <w:rPr>
          <w:sz w:val="23"/>
          <w:szCs w:val="23"/>
        </w:rPr>
      </w:pPr>
    </w:p>
    <w:p w14:paraId="77E6F7AD" w14:textId="77777777" w:rsidR="00BF0F73" w:rsidRPr="00EC1873" w:rsidRDefault="00FF6BE1" w:rsidP="00BF0F73">
      <w:pPr>
        <w:pStyle w:val="Default"/>
        <w:rPr>
          <w:b/>
          <w:bCs/>
          <w:sz w:val="23"/>
          <w:szCs w:val="23"/>
        </w:rPr>
      </w:pPr>
      <w:r w:rsidRPr="00EC1873">
        <w:rPr>
          <w:b/>
          <w:bCs/>
          <w:sz w:val="23"/>
          <w:szCs w:val="23"/>
        </w:rPr>
        <w:t xml:space="preserve">Trafikkløsninger </w:t>
      </w:r>
    </w:p>
    <w:p w14:paraId="72B8B2FD" w14:textId="77777777" w:rsidR="00BF0F73" w:rsidRDefault="00FF6BE1" w:rsidP="00BF0F73">
      <w:pPr>
        <w:pStyle w:val="Default"/>
        <w:rPr>
          <w:sz w:val="23"/>
          <w:szCs w:val="23"/>
        </w:rPr>
      </w:pPr>
      <w:r>
        <w:rPr>
          <w:sz w:val="23"/>
          <w:szCs w:val="23"/>
        </w:rPr>
        <w:t>Adkomst til de 16 fritids</w:t>
      </w:r>
      <w:r w:rsidR="00795CFE">
        <w:rPr>
          <w:sz w:val="23"/>
          <w:szCs w:val="23"/>
        </w:rPr>
        <w:t>bolig</w:t>
      </w:r>
      <w:r>
        <w:rPr>
          <w:sz w:val="23"/>
          <w:szCs w:val="23"/>
        </w:rPr>
        <w:t xml:space="preserve">tomtene </w:t>
      </w:r>
      <w:r w:rsidR="00B1660D">
        <w:rPr>
          <w:sz w:val="23"/>
          <w:szCs w:val="23"/>
        </w:rPr>
        <w:t xml:space="preserve">skal </w:t>
      </w:r>
      <w:r>
        <w:rPr>
          <w:sz w:val="23"/>
          <w:szCs w:val="23"/>
        </w:rPr>
        <w:t xml:space="preserve">sikres gjennom 2 veier med avkjøring fra </w:t>
      </w:r>
      <w:r w:rsidR="00B1660D">
        <w:rPr>
          <w:sz w:val="23"/>
          <w:szCs w:val="23"/>
        </w:rPr>
        <w:t xml:space="preserve">offentlig </w:t>
      </w:r>
      <w:r>
        <w:rPr>
          <w:sz w:val="23"/>
          <w:szCs w:val="23"/>
        </w:rPr>
        <w:t>kommunal vei</w:t>
      </w:r>
      <w:r w:rsidR="00B1660D">
        <w:rPr>
          <w:sz w:val="23"/>
          <w:szCs w:val="23"/>
        </w:rPr>
        <w:t xml:space="preserve"> (S</w:t>
      </w:r>
      <w:r>
        <w:rPr>
          <w:sz w:val="23"/>
          <w:szCs w:val="23"/>
        </w:rPr>
        <w:t>undsvollveien</w:t>
      </w:r>
      <w:r w:rsidR="00B1660D">
        <w:rPr>
          <w:sz w:val="23"/>
          <w:szCs w:val="23"/>
        </w:rPr>
        <w:t>)</w:t>
      </w:r>
      <w:r>
        <w:rPr>
          <w:sz w:val="23"/>
          <w:szCs w:val="23"/>
        </w:rPr>
        <w:t xml:space="preserve">. </w:t>
      </w:r>
      <w:r w:rsidR="0071241D">
        <w:rPr>
          <w:sz w:val="23"/>
          <w:szCs w:val="23"/>
        </w:rPr>
        <w:t xml:space="preserve">I </w:t>
      </w:r>
      <w:r w:rsidR="00B1660D">
        <w:rPr>
          <w:sz w:val="23"/>
          <w:szCs w:val="23"/>
        </w:rPr>
        <w:t>plan</w:t>
      </w:r>
      <w:r w:rsidR="00D75177">
        <w:rPr>
          <w:sz w:val="23"/>
          <w:szCs w:val="23"/>
        </w:rPr>
        <w:t>beskrivelsen</w:t>
      </w:r>
      <w:r w:rsidR="00B1660D">
        <w:rPr>
          <w:sz w:val="23"/>
          <w:szCs w:val="23"/>
        </w:rPr>
        <w:t xml:space="preserve"> </w:t>
      </w:r>
      <w:r w:rsidR="0071241D">
        <w:rPr>
          <w:sz w:val="23"/>
          <w:szCs w:val="23"/>
        </w:rPr>
        <w:t>fremgår det at s</w:t>
      </w:r>
      <w:r>
        <w:rPr>
          <w:sz w:val="23"/>
          <w:szCs w:val="23"/>
        </w:rPr>
        <w:t>tigningsforhold</w:t>
      </w:r>
      <w:r w:rsidR="0071241D">
        <w:rPr>
          <w:sz w:val="23"/>
          <w:szCs w:val="23"/>
        </w:rPr>
        <w:t>ene</w:t>
      </w:r>
      <w:r>
        <w:rPr>
          <w:sz w:val="23"/>
          <w:szCs w:val="23"/>
        </w:rPr>
        <w:t xml:space="preserve"> på avkjøringene </w:t>
      </w:r>
      <w:r w:rsidR="00D75177">
        <w:rPr>
          <w:sz w:val="23"/>
          <w:szCs w:val="23"/>
        </w:rPr>
        <w:t xml:space="preserve">vil være bratte, </w:t>
      </w:r>
      <w:r w:rsidR="0071241D">
        <w:rPr>
          <w:sz w:val="23"/>
          <w:szCs w:val="23"/>
        </w:rPr>
        <w:t xml:space="preserve">med maksimal stigning på henholdsvis 16 og 18 %. </w:t>
      </w:r>
      <w:r>
        <w:rPr>
          <w:sz w:val="23"/>
          <w:szCs w:val="23"/>
        </w:rPr>
        <w:t>Det</w:t>
      </w:r>
      <w:r w:rsidR="0071241D">
        <w:rPr>
          <w:sz w:val="23"/>
          <w:szCs w:val="23"/>
        </w:rPr>
        <w:t>te</w:t>
      </w:r>
      <w:r w:rsidR="0053427A">
        <w:rPr>
          <w:sz w:val="23"/>
          <w:szCs w:val="23"/>
        </w:rPr>
        <w:t xml:space="preserve"> </w:t>
      </w:r>
      <w:r w:rsidR="0071241D">
        <w:rPr>
          <w:sz w:val="23"/>
          <w:szCs w:val="23"/>
        </w:rPr>
        <w:t>begrunne</w:t>
      </w:r>
      <w:r w:rsidR="001220C5">
        <w:rPr>
          <w:sz w:val="23"/>
          <w:szCs w:val="23"/>
        </w:rPr>
        <w:t>s</w:t>
      </w:r>
      <w:r w:rsidR="0071241D">
        <w:rPr>
          <w:sz w:val="23"/>
          <w:szCs w:val="23"/>
        </w:rPr>
        <w:t xml:space="preserve"> med at</w:t>
      </w:r>
      <w:r>
        <w:rPr>
          <w:sz w:val="23"/>
          <w:szCs w:val="23"/>
        </w:rPr>
        <w:t xml:space="preserve"> en ønsker </w:t>
      </w:r>
      <w:r w:rsidR="0053427A">
        <w:rPr>
          <w:sz w:val="23"/>
          <w:szCs w:val="23"/>
        </w:rPr>
        <w:t xml:space="preserve">«effektive» meter og </w:t>
      </w:r>
      <w:r w:rsidR="0071241D">
        <w:rPr>
          <w:sz w:val="23"/>
          <w:szCs w:val="23"/>
        </w:rPr>
        <w:t>begrense terrenginngrep</w:t>
      </w:r>
      <w:r w:rsidR="0053427A">
        <w:rPr>
          <w:sz w:val="23"/>
          <w:szCs w:val="23"/>
        </w:rPr>
        <w:t xml:space="preserve">. </w:t>
      </w:r>
      <w:r w:rsidR="00795CFE">
        <w:rPr>
          <w:sz w:val="23"/>
          <w:szCs w:val="23"/>
        </w:rPr>
        <w:t>Kommunen støtter tiltak som begrenser terrenginngrep.</w:t>
      </w:r>
    </w:p>
    <w:p w14:paraId="32B77997" w14:textId="77777777" w:rsidR="00795CFE" w:rsidRDefault="00FF6BE1" w:rsidP="0053427A">
      <w:pPr>
        <w:spacing w:after="0" w:line="300" w:lineRule="atLeast"/>
        <w:rPr>
          <w:rFonts w:eastAsiaTheme="minorHAnsi" w:cs="Calibri"/>
          <w:color w:val="000000"/>
          <w:sz w:val="23"/>
          <w:szCs w:val="23"/>
          <w:lang w:eastAsia="en-US"/>
          <w14:ligatures w14:val="standardContextual"/>
        </w:rPr>
      </w:pPr>
      <w:r w:rsidRPr="0053427A">
        <w:rPr>
          <w:rFonts w:eastAsiaTheme="minorHAnsi" w:cs="Calibri"/>
          <w:color w:val="000000"/>
          <w:sz w:val="23"/>
          <w:szCs w:val="23"/>
          <w:lang w:eastAsia="en-US"/>
          <w14:ligatures w14:val="standardContextual"/>
        </w:rPr>
        <w:t>Som følge av reguleringen forventes trafikken til Sundvol</w:t>
      </w:r>
      <w:r w:rsidR="001220C5">
        <w:rPr>
          <w:rFonts w:eastAsiaTheme="minorHAnsi" w:cs="Calibri"/>
          <w:color w:val="000000"/>
          <w:sz w:val="23"/>
          <w:szCs w:val="23"/>
          <w:lang w:eastAsia="en-US"/>
          <w14:ligatures w14:val="standardContextual"/>
        </w:rPr>
        <w:t>l</w:t>
      </w:r>
      <w:r w:rsidRPr="0053427A">
        <w:rPr>
          <w:rFonts w:eastAsiaTheme="minorHAnsi" w:cs="Calibri"/>
          <w:color w:val="000000"/>
          <w:sz w:val="23"/>
          <w:szCs w:val="23"/>
          <w:lang w:eastAsia="en-US"/>
          <w14:ligatures w14:val="standardContextual"/>
        </w:rPr>
        <w:t xml:space="preserve"> å øke. Det vurderes at denne økningen i store deler av året ikke vil ha vesentlig betydning for trafikkavviklingen i områ</w:t>
      </w:r>
      <w:r w:rsidR="001220C5">
        <w:rPr>
          <w:rFonts w:eastAsiaTheme="minorHAnsi" w:cs="Calibri"/>
          <w:color w:val="000000"/>
          <w:sz w:val="23"/>
          <w:szCs w:val="23"/>
          <w:lang w:eastAsia="en-US"/>
          <w14:ligatures w14:val="standardContextual"/>
        </w:rPr>
        <w:t>det</w:t>
      </w:r>
      <w:r w:rsidRPr="0053427A">
        <w:rPr>
          <w:rFonts w:eastAsiaTheme="minorHAnsi" w:cs="Calibri"/>
          <w:color w:val="000000"/>
          <w:sz w:val="23"/>
          <w:szCs w:val="23"/>
          <w:lang w:eastAsia="en-US"/>
          <w14:ligatures w14:val="standardContextual"/>
        </w:rPr>
        <w:t xml:space="preserve">. </w:t>
      </w:r>
    </w:p>
    <w:p w14:paraId="43C05C10" w14:textId="77777777" w:rsidR="00795CFE" w:rsidRDefault="00FF6BE1" w:rsidP="0053427A">
      <w:pPr>
        <w:spacing w:after="0" w:line="300" w:lineRule="atLeast"/>
        <w:rPr>
          <w:rFonts w:eastAsiaTheme="minorHAnsi" w:cs="Calibri"/>
          <w:color w:val="000000"/>
          <w:sz w:val="23"/>
          <w:szCs w:val="23"/>
          <w:lang w:eastAsia="en-US"/>
          <w14:ligatures w14:val="standardContextual"/>
        </w:rPr>
      </w:pPr>
      <w:r w:rsidRPr="0053427A">
        <w:rPr>
          <w:rFonts w:eastAsiaTheme="minorHAnsi" w:cs="Calibri"/>
          <w:color w:val="000000"/>
          <w:sz w:val="23"/>
          <w:szCs w:val="23"/>
          <w:lang w:eastAsia="en-US"/>
          <w14:ligatures w14:val="standardContextual"/>
        </w:rPr>
        <w:t xml:space="preserve">I sommersesongen vil imidlertid den økte trafikken komme i tillegg til </w:t>
      </w:r>
      <w:r w:rsidR="0071241D">
        <w:rPr>
          <w:rFonts w:eastAsiaTheme="minorHAnsi" w:cs="Calibri"/>
          <w:color w:val="000000"/>
          <w:sz w:val="23"/>
          <w:szCs w:val="23"/>
          <w:lang w:eastAsia="en-US"/>
          <w14:ligatures w14:val="standardContextual"/>
        </w:rPr>
        <w:t xml:space="preserve">en </w:t>
      </w:r>
      <w:r w:rsidRPr="0053427A">
        <w:rPr>
          <w:rFonts w:eastAsiaTheme="minorHAnsi" w:cs="Calibri"/>
          <w:color w:val="000000"/>
          <w:sz w:val="23"/>
          <w:szCs w:val="23"/>
          <w:lang w:eastAsia="en-US"/>
          <w14:ligatures w14:val="standardContextual"/>
        </w:rPr>
        <w:t>allerede høy trafikkbelastning.</w:t>
      </w:r>
      <w:r>
        <w:rPr>
          <w:rFonts w:eastAsiaTheme="minorHAnsi" w:cs="Calibri"/>
          <w:color w:val="000000"/>
          <w:sz w:val="23"/>
          <w:szCs w:val="23"/>
          <w:lang w:eastAsia="en-US"/>
          <w14:ligatures w14:val="standardContextual"/>
        </w:rPr>
        <w:t xml:space="preserve"> </w:t>
      </w:r>
      <w:r w:rsidRPr="00795CFE">
        <w:rPr>
          <w:rFonts w:eastAsiaTheme="minorHAnsi" w:cs="Calibri"/>
          <w:color w:val="000000"/>
          <w:sz w:val="23"/>
          <w:szCs w:val="23"/>
          <w:lang w:eastAsia="en-US"/>
          <w14:ligatures w14:val="standardContextual"/>
        </w:rPr>
        <w:t xml:space="preserve">Kommunen kan </w:t>
      </w:r>
      <w:r>
        <w:rPr>
          <w:rFonts w:eastAsiaTheme="minorHAnsi" w:cs="Calibri"/>
          <w:color w:val="000000"/>
          <w:sz w:val="23"/>
          <w:szCs w:val="23"/>
          <w:lang w:eastAsia="en-US"/>
          <w14:ligatures w14:val="standardContextual"/>
        </w:rPr>
        <w:t xml:space="preserve">som en konsekvens bli </w:t>
      </w:r>
      <w:r w:rsidRPr="00795CFE">
        <w:rPr>
          <w:rFonts w:eastAsiaTheme="minorHAnsi" w:cs="Calibri"/>
          <w:color w:val="000000"/>
          <w:sz w:val="23"/>
          <w:szCs w:val="23"/>
          <w:lang w:eastAsia="en-US"/>
          <w14:ligatures w14:val="standardContextual"/>
        </w:rPr>
        <w:t xml:space="preserve">nødt til å innføre fartsbegrensninger i området samt etablere flere møteplasser for å bedre trafikkavviklingen og styrke sikkerheten for gående og andre myke trafikanter. Det vurderes imidlertid at dette behovet </w:t>
      </w:r>
      <w:r>
        <w:rPr>
          <w:rFonts w:eastAsiaTheme="minorHAnsi" w:cs="Calibri"/>
          <w:color w:val="000000"/>
          <w:sz w:val="23"/>
          <w:szCs w:val="23"/>
          <w:lang w:eastAsia="en-US"/>
          <w14:ligatures w14:val="standardContextual"/>
        </w:rPr>
        <w:t xml:space="preserve">antagelig </w:t>
      </w:r>
      <w:r w:rsidRPr="00795CFE">
        <w:rPr>
          <w:rFonts w:eastAsiaTheme="minorHAnsi" w:cs="Calibri"/>
          <w:color w:val="000000"/>
          <w:sz w:val="23"/>
          <w:szCs w:val="23"/>
          <w:lang w:eastAsia="en-US"/>
          <w14:ligatures w14:val="standardContextual"/>
        </w:rPr>
        <w:t>foreligger, uavhengig av den aktuelle planen</w:t>
      </w:r>
      <w:r>
        <w:rPr>
          <w:rFonts w:eastAsiaTheme="minorHAnsi" w:cs="Calibri"/>
          <w:color w:val="000000"/>
          <w:sz w:val="23"/>
          <w:szCs w:val="23"/>
          <w:lang w:eastAsia="en-US"/>
          <w14:ligatures w14:val="standardContextual"/>
        </w:rPr>
        <w:t>.</w:t>
      </w:r>
    </w:p>
    <w:p w14:paraId="4598B338" w14:textId="77777777" w:rsidR="008B6617" w:rsidRPr="00DD02FE" w:rsidRDefault="00FF6BE1" w:rsidP="00DD02FE">
      <w:pPr>
        <w:spacing w:after="0" w:line="300" w:lineRule="atLeast"/>
        <w:rPr>
          <w:rFonts w:eastAsiaTheme="minorHAnsi" w:cs="Calibri"/>
          <w:b/>
          <w:bCs/>
          <w:color w:val="000000"/>
          <w:sz w:val="23"/>
          <w:szCs w:val="23"/>
          <w:lang w:eastAsia="en-US"/>
          <w14:ligatures w14:val="standardContextual"/>
        </w:rPr>
      </w:pPr>
      <w:r w:rsidRPr="00DD02FE">
        <w:rPr>
          <w:rFonts w:eastAsiaTheme="minorHAnsi" w:cs="Calibri"/>
          <w:b/>
          <w:bCs/>
          <w:color w:val="000000"/>
          <w:sz w:val="23"/>
          <w:szCs w:val="23"/>
          <w:lang w:eastAsia="en-US"/>
          <w14:ligatures w14:val="standardContextual"/>
        </w:rPr>
        <w:lastRenderedPageBreak/>
        <w:t>Estetikk, høyde og bygningsvolum</w:t>
      </w:r>
    </w:p>
    <w:p w14:paraId="0E204A48" w14:textId="77777777" w:rsidR="008B6617" w:rsidRPr="00DD02FE" w:rsidRDefault="00FF6BE1" w:rsidP="00DD02FE">
      <w:pPr>
        <w:spacing w:after="0" w:line="300" w:lineRule="atLeast"/>
        <w:rPr>
          <w:rFonts w:eastAsiaTheme="minorHAnsi" w:cs="Calibri"/>
          <w:color w:val="000000"/>
          <w:sz w:val="23"/>
          <w:szCs w:val="23"/>
          <w:lang w:eastAsia="en-US"/>
          <w14:ligatures w14:val="standardContextual"/>
        </w:rPr>
      </w:pPr>
      <w:r w:rsidRPr="00DD02FE">
        <w:rPr>
          <w:rFonts w:eastAsiaTheme="minorHAnsi" w:cs="Calibri"/>
          <w:color w:val="000000"/>
          <w:sz w:val="23"/>
          <w:szCs w:val="23"/>
          <w:lang w:eastAsia="en-US"/>
          <w14:ligatures w14:val="standardContextual"/>
        </w:rPr>
        <w:t xml:space="preserve">Bebyggelsen er planlagt i én etasje med en maksimal byggehøyde på 5 meter. Utbyggingen vil innebære en omforming av området fra et høydedrag med spredt barskog til et samlet område for fritidsboliger. Planforslaget legger samtidig til rette for en konsentrert utbygging som begrenser beslag av større sammenhengende friluftsområder. Planområdet er i liten grad kjent eller benyttet til friluftsformål, og fremstår derfor som et av de mest egnede områdene på Sundsvoll </w:t>
      </w:r>
      <w:r w:rsidR="00795CFE">
        <w:rPr>
          <w:rFonts w:eastAsiaTheme="minorHAnsi" w:cs="Calibri"/>
          <w:color w:val="000000"/>
          <w:sz w:val="23"/>
          <w:szCs w:val="23"/>
          <w:lang w:eastAsia="en-US"/>
          <w14:ligatures w14:val="standardContextual"/>
        </w:rPr>
        <w:t xml:space="preserve">for </w:t>
      </w:r>
      <w:r w:rsidRPr="00DD02FE">
        <w:rPr>
          <w:rFonts w:eastAsiaTheme="minorHAnsi" w:cs="Calibri"/>
          <w:color w:val="000000"/>
          <w:sz w:val="23"/>
          <w:szCs w:val="23"/>
          <w:lang w:eastAsia="en-US"/>
          <w14:ligatures w14:val="standardContextual"/>
        </w:rPr>
        <w:t>etablering av en slik konsentrert fritidsbebyggelse.</w:t>
      </w:r>
    </w:p>
    <w:p w14:paraId="07CE64F5" w14:textId="77777777" w:rsidR="00B81C6C" w:rsidRDefault="00B81C6C" w:rsidP="00BF0F73">
      <w:pPr>
        <w:pStyle w:val="Default"/>
        <w:rPr>
          <w:sz w:val="23"/>
          <w:szCs w:val="23"/>
        </w:rPr>
      </w:pPr>
    </w:p>
    <w:p w14:paraId="1403B258" w14:textId="77777777" w:rsidR="00B81C6C" w:rsidRPr="00196699" w:rsidRDefault="00FF6BE1" w:rsidP="00BF0F73">
      <w:pPr>
        <w:pStyle w:val="Default"/>
        <w:rPr>
          <w:b/>
          <w:bCs/>
          <w:sz w:val="23"/>
          <w:szCs w:val="23"/>
        </w:rPr>
      </w:pPr>
      <w:r w:rsidRPr="00196699">
        <w:rPr>
          <w:b/>
          <w:bCs/>
          <w:sz w:val="23"/>
          <w:szCs w:val="23"/>
        </w:rPr>
        <w:t>Konsekvenser for økonomi</w:t>
      </w:r>
    </w:p>
    <w:p w14:paraId="6CDD9B4E" w14:textId="77777777" w:rsidR="005E76F5" w:rsidRPr="005E76F5" w:rsidRDefault="00FF6BE1" w:rsidP="005E76F5">
      <w:pPr>
        <w:spacing w:after="0" w:line="300" w:lineRule="atLeast"/>
        <w:rPr>
          <w:rFonts w:eastAsiaTheme="minorHAnsi" w:cs="Calibri"/>
          <w:color w:val="000000"/>
          <w:sz w:val="23"/>
          <w:szCs w:val="23"/>
          <w:lang w:eastAsia="en-US"/>
          <w14:ligatures w14:val="standardContextual"/>
        </w:rPr>
      </w:pPr>
      <w:r w:rsidRPr="00DE1EBE">
        <w:rPr>
          <w:rFonts w:eastAsiaTheme="minorHAnsi" w:cs="Calibri"/>
          <w:color w:val="000000"/>
          <w:sz w:val="23"/>
          <w:szCs w:val="23"/>
          <w:lang w:eastAsia="en-US"/>
          <w14:ligatures w14:val="standardContextual"/>
        </w:rPr>
        <w:t xml:space="preserve">Veier innenfor planområdet skal etableres som private, og området </w:t>
      </w:r>
      <w:r>
        <w:rPr>
          <w:rFonts w:eastAsiaTheme="minorHAnsi" w:cs="Calibri"/>
          <w:color w:val="000000"/>
          <w:sz w:val="23"/>
          <w:szCs w:val="23"/>
          <w:lang w:eastAsia="en-US"/>
          <w14:ligatures w14:val="standardContextual"/>
        </w:rPr>
        <w:t xml:space="preserve">vil </w:t>
      </w:r>
      <w:r w:rsidRPr="00DE1EBE">
        <w:rPr>
          <w:rFonts w:eastAsiaTheme="minorHAnsi" w:cs="Calibri"/>
          <w:color w:val="000000"/>
          <w:sz w:val="23"/>
          <w:szCs w:val="23"/>
          <w:lang w:eastAsia="en-US"/>
          <w14:ligatures w14:val="standardContextual"/>
        </w:rPr>
        <w:t xml:space="preserve">ha privat vannforsyning. Utbyggingen vurderes </w:t>
      </w:r>
      <w:r>
        <w:rPr>
          <w:rFonts w:eastAsiaTheme="minorHAnsi" w:cs="Calibri"/>
          <w:color w:val="000000"/>
          <w:sz w:val="23"/>
          <w:szCs w:val="23"/>
          <w:lang w:eastAsia="en-US"/>
          <w14:ligatures w14:val="standardContextual"/>
        </w:rPr>
        <w:t xml:space="preserve">derfor </w:t>
      </w:r>
      <w:r w:rsidRPr="00DE1EBE">
        <w:rPr>
          <w:rFonts w:eastAsiaTheme="minorHAnsi" w:cs="Calibri"/>
          <w:color w:val="000000"/>
          <w:sz w:val="23"/>
          <w:szCs w:val="23"/>
          <w:lang w:eastAsia="en-US"/>
          <w14:ligatures w14:val="standardContextual"/>
        </w:rPr>
        <w:t>å ha minimale</w:t>
      </w:r>
      <w:r>
        <w:rPr>
          <w:rFonts w:eastAsiaTheme="minorHAnsi" w:cs="Calibri"/>
          <w:color w:val="000000"/>
          <w:sz w:val="23"/>
          <w:szCs w:val="23"/>
          <w:lang w:eastAsia="en-US"/>
          <w14:ligatures w14:val="standardContextual"/>
        </w:rPr>
        <w:t xml:space="preserve"> økonomiske </w:t>
      </w:r>
      <w:r w:rsidRPr="00DE1EBE">
        <w:rPr>
          <w:rFonts w:eastAsiaTheme="minorHAnsi" w:cs="Calibri"/>
          <w:color w:val="000000"/>
          <w:sz w:val="23"/>
          <w:szCs w:val="23"/>
          <w:lang w:eastAsia="en-US"/>
          <w14:ligatures w14:val="standardContextual"/>
        </w:rPr>
        <w:t xml:space="preserve">konsekvenser </w:t>
      </w:r>
      <w:r>
        <w:rPr>
          <w:rFonts w:eastAsiaTheme="minorHAnsi" w:cs="Calibri"/>
          <w:color w:val="000000"/>
          <w:sz w:val="23"/>
          <w:szCs w:val="23"/>
          <w:lang w:eastAsia="en-US"/>
          <w14:ligatures w14:val="standardContextual"/>
        </w:rPr>
        <w:t xml:space="preserve">for kommunen </w:t>
      </w:r>
      <w:r w:rsidRPr="00DE1EBE">
        <w:rPr>
          <w:rFonts w:eastAsiaTheme="minorHAnsi" w:cs="Calibri"/>
          <w:color w:val="000000"/>
          <w:sz w:val="23"/>
          <w:szCs w:val="23"/>
          <w:lang w:eastAsia="en-US"/>
          <w14:ligatures w14:val="standardContextual"/>
        </w:rPr>
        <w:t xml:space="preserve">på disse områdene. </w:t>
      </w:r>
      <w:r w:rsidRPr="00606250">
        <w:rPr>
          <w:rFonts w:eastAsiaTheme="minorHAnsi" w:cs="Calibri"/>
          <w:color w:val="000000"/>
          <w:sz w:val="23"/>
          <w:szCs w:val="23"/>
          <w:lang w:eastAsia="en-US"/>
          <w14:ligatures w14:val="standardContextual"/>
        </w:rPr>
        <w:t>De private veiene skal tilknyttes eksisterende offentlig, kommunal vei</w:t>
      </w:r>
      <w:r w:rsidR="00606250">
        <w:rPr>
          <w:rFonts w:eastAsiaTheme="minorHAnsi" w:cs="Calibri"/>
          <w:color w:val="000000"/>
          <w:sz w:val="23"/>
          <w:szCs w:val="23"/>
          <w:lang w:eastAsia="en-US"/>
          <w14:ligatures w14:val="standardContextual"/>
        </w:rPr>
        <w:t>, og det</w:t>
      </w:r>
      <w:r w:rsidRPr="00606250">
        <w:rPr>
          <w:rFonts w:eastAsiaTheme="minorHAnsi" w:cs="Calibri"/>
          <w:color w:val="000000"/>
          <w:sz w:val="23"/>
          <w:szCs w:val="23"/>
          <w:lang w:eastAsia="en-US"/>
          <w14:ligatures w14:val="standardContextual"/>
        </w:rPr>
        <w:t xml:space="preserve"> må tas høyde for at økt trafikk kan utløse behov for avbøtende tiltak, som for eksempel etablering av flere møteplasser for å sikre god fremkommelighet og trafikksikkerhet. Det kan også bli aktuelt å gjennomføre trafikkdempende tiltak for å redusere kjørehastighet og øke sikkerheten i området.</w:t>
      </w:r>
    </w:p>
    <w:p w14:paraId="0C9BE82A" w14:textId="77777777" w:rsidR="00B560FB" w:rsidRDefault="00B560FB" w:rsidP="00BF0F73">
      <w:pPr>
        <w:pStyle w:val="Default"/>
        <w:rPr>
          <w:sz w:val="23"/>
          <w:szCs w:val="23"/>
        </w:rPr>
      </w:pPr>
    </w:p>
    <w:p w14:paraId="54264B3A" w14:textId="77777777" w:rsidR="00606250" w:rsidRPr="00514DFD" w:rsidRDefault="00FF6BE1" w:rsidP="00BF0F73">
      <w:pPr>
        <w:pStyle w:val="Default"/>
        <w:rPr>
          <w:b/>
          <w:bCs/>
          <w:sz w:val="23"/>
          <w:szCs w:val="23"/>
        </w:rPr>
      </w:pPr>
      <w:r w:rsidRPr="00514DFD">
        <w:rPr>
          <w:b/>
          <w:bCs/>
          <w:sz w:val="23"/>
          <w:szCs w:val="23"/>
        </w:rPr>
        <w:t>Samfunnsnytte</w:t>
      </w:r>
    </w:p>
    <w:p w14:paraId="5C20E435" w14:textId="77777777" w:rsidR="00652589" w:rsidRDefault="00FF6BE1" w:rsidP="00606250">
      <w:pPr>
        <w:pStyle w:val="Default"/>
        <w:rPr>
          <w:sz w:val="23"/>
          <w:szCs w:val="23"/>
        </w:rPr>
      </w:pPr>
      <w:r w:rsidRPr="00606250">
        <w:rPr>
          <w:sz w:val="23"/>
          <w:szCs w:val="23"/>
        </w:rPr>
        <w:t xml:space="preserve">Etablering av </w:t>
      </w:r>
      <w:r w:rsidR="00514DFD" w:rsidRPr="00606250">
        <w:rPr>
          <w:sz w:val="23"/>
          <w:szCs w:val="23"/>
        </w:rPr>
        <w:t>fritid</w:t>
      </w:r>
      <w:r w:rsidR="00514DFD">
        <w:rPr>
          <w:sz w:val="23"/>
          <w:szCs w:val="23"/>
        </w:rPr>
        <w:t>sboliger</w:t>
      </w:r>
      <w:r w:rsidRPr="00606250">
        <w:rPr>
          <w:sz w:val="23"/>
          <w:szCs w:val="23"/>
        </w:rPr>
        <w:t xml:space="preserve"> </w:t>
      </w:r>
      <w:r w:rsidR="00514DFD">
        <w:rPr>
          <w:sz w:val="23"/>
          <w:szCs w:val="23"/>
        </w:rPr>
        <w:t>er med på å</w:t>
      </w:r>
      <w:r w:rsidRPr="00606250">
        <w:rPr>
          <w:sz w:val="23"/>
          <w:szCs w:val="23"/>
        </w:rPr>
        <w:t xml:space="preserve"> styrke lokal etterspørsel etter varer og tjenester, herunder handel, service, håndverkere, drift og vedlikehold. Tiltaket bidrar til å spre verdiskaping geografisk og sesongmessig, ved at fritidsbruk ofte skjer også utenfor høysesong.</w:t>
      </w:r>
      <w:r>
        <w:rPr>
          <w:sz w:val="23"/>
          <w:szCs w:val="23"/>
        </w:rPr>
        <w:t xml:space="preserve"> </w:t>
      </w:r>
    </w:p>
    <w:p w14:paraId="74DFB3EC" w14:textId="77777777" w:rsidR="00606250" w:rsidRDefault="00FF6BE1" w:rsidP="00606250">
      <w:pPr>
        <w:pStyle w:val="Default"/>
        <w:rPr>
          <w:sz w:val="23"/>
          <w:szCs w:val="23"/>
        </w:rPr>
      </w:pPr>
      <w:r w:rsidRPr="00606250">
        <w:rPr>
          <w:sz w:val="23"/>
          <w:szCs w:val="23"/>
        </w:rPr>
        <w:t>Økt tilstedeværelse av besøkende gir bedre grunnlag for eksisterende og framtidige reiselivsbedrifter innen overnatting, servering</w:t>
      </w:r>
      <w:r>
        <w:rPr>
          <w:sz w:val="23"/>
          <w:szCs w:val="23"/>
        </w:rPr>
        <w:t xml:space="preserve"> o</w:t>
      </w:r>
      <w:r w:rsidRPr="00606250">
        <w:rPr>
          <w:sz w:val="23"/>
          <w:szCs w:val="23"/>
        </w:rPr>
        <w:t>g opplevelser.</w:t>
      </w:r>
      <w:r>
        <w:rPr>
          <w:sz w:val="23"/>
          <w:szCs w:val="23"/>
        </w:rPr>
        <w:t xml:space="preserve"> Samfunnseffekten her er styrking av lokaløkonomi og arbeidsplasser – helt i tråd med Vega kommunes rolle som reiselivskommune.</w:t>
      </w:r>
    </w:p>
    <w:p w14:paraId="45064970" w14:textId="77777777" w:rsidR="00514DFD" w:rsidRPr="00514DFD" w:rsidRDefault="00FF6BE1" w:rsidP="00514DFD">
      <w:pPr>
        <w:spacing w:after="0" w:line="300" w:lineRule="atLeast"/>
        <w:rPr>
          <w:rFonts w:eastAsiaTheme="minorHAnsi" w:cs="Calibri"/>
          <w:color w:val="000000"/>
          <w:sz w:val="23"/>
          <w:szCs w:val="23"/>
          <w:lang w:eastAsia="en-US"/>
          <w14:ligatures w14:val="standardContextual"/>
        </w:rPr>
      </w:pPr>
      <w:r w:rsidRPr="00514DFD">
        <w:rPr>
          <w:rFonts w:eastAsiaTheme="minorHAnsi" w:cs="Calibri"/>
          <w:color w:val="000000"/>
          <w:sz w:val="23"/>
          <w:szCs w:val="23"/>
          <w:lang w:eastAsia="en-US"/>
          <w14:ligatures w14:val="standardContextual"/>
        </w:rPr>
        <w:t>Planmessig finnes det i dag få muligheter for etablering av ny bebyggelse på Sundsvoll. En regulering av dette området vil derfor bidra til å dekke et etterspurt behov.</w:t>
      </w:r>
      <w:r>
        <w:rPr>
          <w:rFonts w:eastAsiaTheme="minorHAnsi" w:cs="Calibri"/>
          <w:color w:val="000000"/>
          <w:sz w:val="23"/>
          <w:szCs w:val="23"/>
          <w:lang w:eastAsia="en-US"/>
          <w14:ligatures w14:val="standardContextual"/>
        </w:rPr>
        <w:t xml:space="preserve"> Det vurderes at </w:t>
      </w:r>
      <w:r w:rsidRPr="00514DFD">
        <w:rPr>
          <w:rFonts w:eastAsiaTheme="minorHAnsi" w:cs="Calibri"/>
          <w:color w:val="000000"/>
          <w:sz w:val="23"/>
          <w:szCs w:val="23"/>
          <w:lang w:eastAsia="en-US"/>
          <w14:ligatures w14:val="standardContextual"/>
        </w:rPr>
        <w:t xml:space="preserve">området </w:t>
      </w:r>
      <w:r>
        <w:rPr>
          <w:rFonts w:eastAsiaTheme="minorHAnsi" w:cs="Calibri"/>
          <w:color w:val="000000"/>
          <w:sz w:val="23"/>
          <w:szCs w:val="23"/>
          <w:lang w:eastAsia="en-US"/>
          <w14:ligatures w14:val="standardContextual"/>
        </w:rPr>
        <w:t>fortsatt er</w:t>
      </w:r>
      <w:r w:rsidRPr="00514DFD">
        <w:rPr>
          <w:rFonts w:eastAsiaTheme="minorHAnsi" w:cs="Calibri"/>
          <w:color w:val="000000"/>
          <w:sz w:val="23"/>
          <w:szCs w:val="23"/>
          <w:lang w:eastAsia="en-US"/>
          <w14:ligatures w14:val="standardContextual"/>
        </w:rPr>
        <w:t xml:space="preserve"> det mest egnede på Sundsvoll, ettersom bebyggelsen i hovedsak kan samles innenfor et område som ikke kommer i konflikt med jordvernhensyn eller</w:t>
      </w:r>
      <w:r>
        <w:rPr>
          <w:rFonts w:eastAsiaTheme="minorHAnsi" w:cs="Calibri"/>
          <w:color w:val="000000"/>
          <w:sz w:val="23"/>
          <w:szCs w:val="23"/>
          <w:lang w:eastAsia="en-US"/>
          <w14:ligatures w14:val="standardContextual"/>
        </w:rPr>
        <w:t xml:space="preserve"> </w:t>
      </w:r>
      <w:r w:rsidRPr="00514DFD">
        <w:rPr>
          <w:rFonts w:eastAsiaTheme="minorHAnsi" w:cs="Calibri"/>
          <w:color w:val="000000"/>
          <w:sz w:val="23"/>
          <w:szCs w:val="23"/>
          <w:lang w:eastAsia="en-US"/>
          <w14:ligatures w14:val="standardContextual"/>
        </w:rPr>
        <w:t>friluftsområder.</w:t>
      </w:r>
    </w:p>
    <w:p w14:paraId="1D3C2C53" w14:textId="77777777" w:rsidR="00606250" w:rsidRDefault="00606250" w:rsidP="00606250">
      <w:pPr>
        <w:pStyle w:val="Default"/>
        <w:rPr>
          <w:sz w:val="23"/>
          <w:szCs w:val="23"/>
        </w:rPr>
      </w:pPr>
    </w:p>
    <w:p w14:paraId="287D2F71" w14:textId="77777777" w:rsidR="00606250" w:rsidRPr="00B16656" w:rsidRDefault="00FF6BE1" w:rsidP="00606250">
      <w:pPr>
        <w:pStyle w:val="Default"/>
        <w:rPr>
          <w:b/>
          <w:bCs/>
          <w:sz w:val="23"/>
          <w:szCs w:val="23"/>
        </w:rPr>
      </w:pPr>
      <w:r w:rsidRPr="00B16656">
        <w:rPr>
          <w:b/>
          <w:bCs/>
          <w:sz w:val="23"/>
          <w:szCs w:val="23"/>
        </w:rPr>
        <w:t>Konklusjon</w:t>
      </w:r>
    </w:p>
    <w:p w14:paraId="6591B9DF" w14:textId="77777777" w:rsidR="00B16656" w:rsidRPr="00B16656" w:rsidRDefault="00FF6BE1" w:rsidP="00B16656">
      <w:pPr>
        <w:spacing w:after="0" w:line="300" w:lineRule="atLeast"/>
        <w:rPr>
          <w:rFonts w:eastAsiaTheme="minorHAnsi" w:cs="Calibri"/>
          <w:color w:val="000000"/>
          <w:sz w:val="23"/>
          <w:szCs w:val="23"/>
          <w:lang w:eastAsia="en-US"/>
          <w14:ligatures w14:val="standardContextual"/>
        </w:rPr>
      </w:pPr>
      <w:r w:rsidRPr="00B16656">
        <w:rPr>
          <w:rFonts w:eastAsiaTheme="minorHAnsi" w:cs="Calibri"/>
          <w:color w:val="000000"/>
          <w:sz w:val="23"/>
          <w:szCs w:val="23"/>
          <w:lang w:eastAsia="en-US"/>
          <w14:ligatures w14:val="standardContextual"/>
        </w:rPr>
        <w:t>Kommunedirektøren vurderer at det foreligger et grundig bearbeidet planforslag som i hovedsak er i samsvar med kommuneplanens arealdel. Videre anses saken å være tilstrekkelig utredet til å legges ut til offentlig ettersyn og sendes på høring, jf. plan- og bygningsloven § 12</w:t>
      </w:r>
      <w:r w:rsidRPr="00B16656">
        <w:rPr>
          <w:rFonts w:eastAsiaTheme="minorHAnsi" w:cs="Calibri"/>
          <w:color w:val="000000"/>
          <w:sz w:val="23"/>
          <w:szCs w:val="23"/>
          <w:lang w:eastAsia="en-US"/>
          <w14:ligatures w14:val="standardContextual"/>
        </w:rPr>
        <w:noBreakHyphen/>
        <w:t>10.</w:t>
      </w:r>
    </w:p>
    <w:p w14:paraId="22948637" w14:textId="77777777" w:rsidR="00B16656" w:rsidRDefault="00B16656" w:rsidP="00606250">
      <w:pPr>
        <w:pStyle w:val="Default"/>
        <w:rPr>
          <w:sz w:val="23"/>
          <w:szCs w:val="23"/>
        </w:rPr>
      </w:pPr>
    </w:p>
    <w:p w14:paraId="36EDBC87" w14:textId="77777777" w:rsidR="00B16656" w:rsidRPr="004E299C" w:rsidRDefault="00B16656" w:rsidP="00606250">
      <w:pPr>
        <w:pStyle w:val="Default"/>
        <w:rPr>
          <w:sz w:val="23"/>
          <w:szCs w:val="23"/>
        </w:rPr>
      </w:pPr>
    </w:p>
    <w:p w14:paraId="59666AFF" w14:textId="77777777" w:rsidR="00606250" w:rsidRPr="00606250" w:rsidRDefault="00606250" w:rsidP="00606250">
      <w:pPr>
        <w:pStyle w:val="Default"/>
        <w:rPr>
          <w:sz w:val="23"/>
          <w:szCs w:val="23"/>
        </w:rPr>
      </w:pPr>
    </w:p>
    <w:p w14:paraId="49239E50" w14:textId="77777777" w:rsidR="00606250" w:rsidRDefault="00606250" w:rsidP="00BF0F73">
      <w:pPr>
        <w:pStyle w:val="Default"/>
        <w:rPr>
          <w:sz w:val="23"/>
          <w:szCs w:val="23"/>
        </w:rPr>
      </w:pPr>
    </w:p>
    <w:p w14:paraId="767D4F8E" w14:textId="77777777" w:rsidR="00092153" w:rsidRPr="004E299C" w:rsidRDefault="00092153" w:rsidP="00883348">
      <w:pPr>
        <w:rPr>
          <w:rFonts w:eastAsiaTheme="minorHAnsi" w:cs="Calibri"/>
          <w:color w:val="000000"/>
          <w:sz w:val="23"/>
          <w:szCs w:val="23"/>
          <w:lang w:eastAsia="en-US"/>
          <w14:ligatures w14:val="standardContextual"/>
        </w:rPr>
      </w:pPr>
    </w:p>
    <w:p w14:paraId="4061FB63" w14:textId="77777777" w:rsidR="00D418A8" w:rsidRPr="004E299C" w:rsidRDefault="00FF6BE1" w:rsidP="00DE25E4">
      <w:pPr>
        <w:rPr>
          <w:rFonts w:eastAsiaTheme="minorHAnsi" w:cs="Calibri"/>
          <w:color w:val="000000"/>
          <w:sz w:val="23"/>
          <w:szCs w:val="23"/>
          <w:lang w:eastAsia="en-US"/>
          <w14:ligatures w14:val="standardContextual"/>
        </w:rPr>
      </w:pPr>
      <w:r w:rsidRPr="004E299C">
        <w:rPr>
          <w:rFonts w:eastAsiaTheme="minorHAnsi" w:cs="Calibri"/>
          <w:color w:val="000000"/>
          <w:sz w:val="23"/>
          <w:szCs w:val="23"/>
          <w:lang w:eastAsia="en-US"/>
          <w14:ligatures w14:val="standardContextual"/>
        </w:rPr>
        <w:fldChar w:fldCharType="begin"/>
      </w:r>
      <w:r w:rsidRPr="004E299C">
        <w:rPr>
          <w:rFonts w:eastAsiaTheme="minorHAnsi" w:cs="Calibri"/>
          <w:color w:val="000000"/>
          <w:sz w:val="23"/>
          <w:szCs w:val="23"/>
          <w:lang w:eastAsia="en-US"/>
          <w14:ligatures w14:val="standardContextual"/>
        </w:rPr>
        <w:instrText xml:space="preserve">  </w:instrText>
      </w:r>
      <w:r w:rsidRPr="004E299C">
        <w:rPr>
          <w:rFonts w:eastAsiaTheme="minorHAnsi" w:cs="Calibri"/>
          <w:color w:val="000000"/>
          <w:sz w:val="23"/>
          <w:szCs w:val="23"/>
          <w:lang w:eastAsia="en-US"/>
          <w14:ligatures w14:val="standardContextual"/>
        </w:rPr>
        <w:fldChar w:fldCharType="end"/>
      </w:r>
    </w:p>
    <w:sectPr w:rsidR="00D418A8" w:rsidRPr="004E299C" w:rsidSect="00EA188C">
      <w:headerReference w:type="first" r:id="rId30"/>
      <w:pgSz w:w="11906" w:h="16838" w:code="9"/>
      <w:pgMar w:top="1417" w:right="1417" w:bottom="1417" w:left="1417"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C5AEF" w14:textId="77777777" w:rsidR="00FF6BE1" w:rsidRDefault="00FF6BE1" w:rsidP="00D13C46">
      <w:r>
        <w:separator/>
      </w:r>
    </w:p>
    <w:p w14:paraId="69B95565" w14:textId="77777777" w:rsidR="00FF6BE1" w:rsidRDefault="00FF6BE1" w:rsidP="00D13C46"/>
    <w:p w14:paraId="060DE3FA" w14:textId="77777777" w:rsidR="00FF6BE1" w:rsidRDefault="00FF6BE1" w:rsidP="00D13C46"/>
    <w:p w14:paraId="5DEFB0F4" w14:textId="77777777" w:rsidR="00FF6BE1" w:rsidRDefault="00FF6BE1" w:rsidP="00D13C46"/>
    <w:p w14:paraId="4F647740" w14:textId="77777777" w:rsidR="00FF6BE1" w:rsidRDefault="00FF6BE1" w:rsidP="00D13C46"/>
    <w:p w14:paraId="5C3FC0B1" w14:textId="77777777" w:rsidR="00FF6BE1" w:rsidRDefault="00FF6BE1" w:rsidP="00D13C46"/>
    <w:p w14:paraId="14D03C77" w14:textId="77777777" w:rsidR="00FF6BE1" w:rsidRDefault="00FF6BE1" w:rsidP="00D13C46"/>
    <w:p w14:paraId="13AC65DE" w14:textId="77777777" w:rsidR="00FF6BE1" w:rsidRDefault="00FF6BE1" w:rsidP="00D13C46"/>
  </w:endnote>
  <w:endnote w:type="continuationSeparator" w:id="0">
    <w:p w14:paraId="63B468F2" w14:textId="77777777" w:rsidR="00FF6BE1" w:rsidRDefault="00FF6BE1" w:rsidP="00D13C46">
      <w:r>
        <w:continuationSeparator/>
      </w:r>
    </w:p>
    <w:p w14:paraId="1B2B0992" w14:textId="77777777" w:rsidR="00FF6BE1" w:rsidRDefault="00FF6BE1" w:rsidP="00D13C46"/>
    <w:p w14:paraId="5D1AF0F7" w14:textId="77777777" w:rsidR="00FF6BE1" w:rsidRDefault="00FF6BE1" w:rsidP="00D13C46"/>
    <w:p w14:paraId="6D9B2625" w14:textId="77777777" w:rsidR="00FF6BE1" w:rsidRDefault="00FF6BE1" w:rsidP="00D13C46"/>
    <w:p w14:paraId="7413414A" w14:textId="77777777" w:rsidR="00FF6BE1" w:rsidRDefault="00FF6BE1" w:rsidP="00D13C46"/>
    <w:p w14:paraId="21BCAACC" w14:textId="77777777" w:rsidR="00FF6BE1" w:rsidRDefault="00FF6BE1" w:rsidP="00D13C46"/>
    <w:p w14:paraId="5DF111C6" w14:textId="77777777" w:rsidR="00FF6BE1" w:rsidRDefault="00FF6BE1" w:rsidP="00D13C46"/>
    <w:p w14:paraId="0443C594" w14:textId="77777777" w:rsidR="00FF6BE1" w:rsidRDefault="00FF6BE1" w:rsidP="00D13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15FCF" w14:textId="77777777" w:rsidR="00FF6BE1" w:rsidRDefault="00FF6BE1" w:rsidP="00D13C46">
      <w:r>
        <w:separator/>
      </w:r>
    </w:p>
    <w:p w14:paraId="08D58136" w14:textId="77777777" w:rsidR="00FF6BE1" w:rsidRDefault="00FF6BE1" w:rsidP="00D13C46"/>
    <w:p w14:paraId="01CAB596" w14:textId="77777777" w:rsidR="00FF6BE1" w:rsidRDefault="00FF6BE1" w:rsidP="00D13C46"/>
    <w:p w14:paraId="58A4DB1C" w14:textId="77777777" w:rsidR="00FF6BE1" w:rsidRDefault="00FF6BE1" w:rsidP="00D13C46"/>
    <w:p w14:paraId="4776B40A" w14:textId="77777777" w:rsidR="00FF6BE1" w:rsidRDefault="00FF6BE1" w:rsidP="00D13C46"/>
    <w:p w14:paraId="2FE5BF92" w14:textId="77777777" w:rsidR="00FF6BE1" w:rsidRDefault="00FF6BE1" w:rsidP="00D13C46"/>
    <w:p w14:paraId="1BF31903" w14:textId="77777777" w:rsidR="00FF6BE1" w:rsidRDefault="00FF6BE1" w:rsidP="00D13C46"/>
    <w:p w14:paraId="58133AD1" w14:textId="77777777" w:rsidR="00FF6BE1" w:rsidRDefault="00FF6BE1" w:rsidP="00D13C46"/>
  </w:footnote>
  <w:footnote w:type="continuationSeparator" w:id="0">
    <w:p w14:paraId="27573BD1" w14:textId="77777777" w:rsidR="00FF6BE1" w:rsidRDefault="00FF6BE1" w:rsidP="00D13C46">
      <w:r>
        <w:continuationSeparator/>
      </w:r>
    </w:p>
    <w:p w14:paraId="589E8B7A" w14:textId="77777777" w:rsidR="00FF6BE1" w:rsidRDefault="00FF6BE1" w:rsidP="00D13C46"/>
    <w:p w14:paraId="5559BD42" w14:textId="77777777" w:rsidR="00FF6BE1" w:rsidRDefault="00FF6BE1" w:rsidP="00D13C46"/>
    <w:p w14:paraId="6EBE6311" w14:textId="77777777" w:rsidR="00FF6BE1" w:rsidRDefault="00FF6BE1" w:rsidP="00D13C46"/>
    <w:p w14:paraId="18EB7811" w14:textId="77777777" w:rsidR="00FF6BE1" w:rsidRDefault="00FF6BE1" w:rsidP="00D13C46"/>
    <w:p w14:paraId="1C69E571" w14:textId="77777777" w:rsidR="00FF6BE1" w:rsidRDefault="00FF6BE1" w:rsidP="00D13C46"/>
    <w:p w14:paraId="2593DB8C" w14:textId="77777777" w:rsidR="00FF6BE1" w:rsidRDefault="00FF6BE1" w:rsidP="00D13C46"/>
    <w:p w14:paraId="345A45E1" w14:textId="77777777" w:rsidR="00FF6BE1" w:rsidRDefault="00FF6BE1" w:rsidP="00D13C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0A58" w14:textId="77777777" w:rsidR="002D10E8" w:rsidRDefault="00FF6BE1" w:rsidP="00A15CB7">
    <w:pPr>
      <w:pStyle w:val="Topptekst"/>
    </w:pPr>
    <w:r>
      <w:rPr>
        <w:noProof/>
      </w:rPr>
      <w:drawing>
        <wp:inline distT="0" distB="0" distL="0" distR="0" wp14:anchorId="57220437" wp14:editId="4F089FAD">
          <wp:extent cx="1813560" cy="721106"/>
          <wp:effectExtent l="0" t="0" r="0" b="31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4"/>
                  <pic:cNvPicPr/>
                </pic:nvPicPr>
                <pic:blipFill>
                  <a:blip r:embed="rId1">
                    <a:extLst>
                      <a:ext uri="{28A0092B-C50C-407E-A947-70E740481C1C}">
                        <a14:useLocalDpi xmlns:a14="http://schemas.microsoft.com/office/drawing/2010/main" val="0"/>
                      </a:ext>
                    </a:extLst>
                  </a:blip>
                  <a:stretch>
                    <a:fillRect/>
                  </a:stretch>
                </pic:blipFill>
                <pic:spPr>
                  <a:xfrm>
                    <a:off x="0" y="0"/>
                    <a:ext cx="1825543" cy="7258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68A4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D476A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36E0A6D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4B00A3F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7D0187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3"/>
    <w:multiLevelType w:val="singleLevel"/>
    <w:tmpl w:val="5F64F9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82ED9D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72B02C5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F277FC"/>
    <w:multiLevelType w:val="hybridMultilevel"/>
    <w:tmpl w:val="AA2E2AD4"/>
    <w:lvl w:ilvl="0" w:tplc="895C20E8">
      <w:start w:val="1"/>
      <w:numFmt w:val="bullet"/>
      <w:lvlText w:val=""/>
      <w:lvlJc w:val="left"/>
      <w:pPr>
        <w:ind w:left="1004" w:hanging="360"/>
      </w:pPr>
      <w:rPr>
        <w:rFonts w:ascii="Wingdings" w:hAnsi="Wingdings" w:hint="default"/>
      </w:rPr>
    </w:lvl>
    <w:lvl w:ilvl="1" w:tplc="A780732E" w:tentative="1">
      <w:start w:val="1"/>
      <w:numFmt w:val="bullet"/>
      <w:lvlText w:val="o"/>
      <w:lvlJc w:val="left"/>
      <w:pPr>
        <w:ind w:left="1724" w:hanging="360"/>
      </w:pPr>
      <w:rPr>
        <w:rFonts w:ascii="Courier New" w:hAnsi="Courier New" w:cs="Courier New" w:hint="default"/>
      </w:rPr>
    </w:lvl>
    <w:lvl w:ilvl="2" w:tplc="4F40DF72" w:tentative="1">
      <w:start w:val="1"/>
      <w:numFmt w:val="bullet"/>
      <w:lvlText w:val=""/>
      <w:lvlJc w:val="left"/>
      <w:pPr>
        <w:ind w:left="2444" w:hanging="360"/>
      </w:pPr>
      <w:rPr>
        <w:rFonts w:ascii="Wingdings" w:hAnsi="Wingdings" w:hint="default"/>
      </w:rPr>
    </w:lvl>
    <w:lvl w:ilvl="3" w:tplc="C024D734" w:tentative="1">
      <w:start w:val="1"/>
      <w:numFmt w:val="bullet"/>
      <w:lvlText w:val=""/>
      <w:lvlJc w:val="left"/>
      <w:pPr>
        <w:ind w:left="3164" w:hanging="360"/>
      </w:pPr>
      <w:rPr>
        <w:rFonts w:ascii="Symbol" w:hAnsi="Symbol" w:hint="default"/>
      </w:rPr>
    </w:lvl>
    <w:lvl w:ilvl="4" w:tplc="8B0496A2" w:tentative="1">
      <w:start w:val="1"/>
      <w:numFmt w:val="bullet"/>
      <w:lvlText w:val="o"/>
      <w:lvlJc w:val="left"/>
      <w:pPr>
        <w:ind w:left="3884" w:hanging="360"/>
      </w:pPr>
      <w:rPr>
        <w:rFonts w:ascii="Courier New" w:hAnsi="Courier New" w:cs="Courier New" w:hint="default"/>
      </w:rPr>
    </w:lvl>
    <w:lvl w:ilvl="5" w:tplc="6DD606E0" w:tentative="1">
      <w:start w:val="1"/>
      <w:numFmt w:val="bullet"/>
      <w:lvlText w:val=""/>
      <w:lvlJc w:val="left"/>
      <w:pPr>
        <w:ind w:left="4604" w:hanging="360"/>
      </w:pPr>
      <w:rPr>
        <w:rFonts w:ascii="Wingdings" w:hAnsi="Wingdings" w:hint="default"/>
      </w:rPr>
    </w:lvl>
    <w:lvl w:ilvl="6" w:tplc="FEC44F0A" w:tentative="1">
      <w:start w:val="1"/>
      <w:numFmt w:val="bullet"/>
      <w:lvlText w:val=""/>
      <w:lvlJc w:val="left"/>
      <w:pPr>
        <w:ind w:left="5324" w:hanging="360"/>
      </w:pPr>
      <w:rPr>
        <w:rFonts w:ascii="Symbol" w:hAnsi="Symbol" w:hint="default"/>
      </w:rPr>
    </w:lvl>
    <w:lvl w:ilvl="7" w:tplc="9C9486F2" w:tentative="1">
      <w:start w:val="1"/>
      <w:numFmt w:val="bullet"/>
      <w:lvlText w:val="o"/>
      <w:lvlJc w:val="left"/>
      <w:pPr>
        <w:ind w:left="6044" w:hanging="360"/>
      </w:pPr>
      <w:rPr>
        <w:rFonts w:ascii="Courier New" w:hAnsi="Courier New" w:cs="Courier New" w:hint="default"/>
      </w:rPr>
    </w:lvl>
    <w:lvl w:ilvl="8" w:tplc="5FF48BA0" w:tentative="1">
      <w:start w:val="1"/>
      <w:numFmt w:val="bullet"/>
      <w:lvlText w:val=""/>
      <w:lvlJc w:val="left"/>
      <w:pPr>
        <w:ind w:left="6764" w:hanging="360"/>
      </w:pPr>
      <w:rPr>
        <w:rFonts w:ascii="Wingdings" w:hAnsi="Wingdings" w:hint="default"/>
      </w:rPr>
    </w:lvl>
  </w:abstractNum>
  <w:abstractNum w:abstractNumId="9" w15:restartNumberingAfterBreak="0">
    <w:nsid w:val="3425265B"/>
    <w:multiLevelType w:val="hybridMultilevel"/>
    <w:tmpl w:val="24007F3E"/>
    <w:lvl w:ilvl="0" w:tplc="D3A4CBD0">
      <w:numFmt w:val="bullet"/>
      <w:lvlText w:val=""/>
      <w:lvlJc w:val="left"/>
      <w:pPr>
        <w:ind w:left="720" w:hanging="360"/>
      </w:pPr>
      <w:rPr>
        <w:rFonts w:ascii="Symbol" w:eastAsiaTheme="minorHAnsi" w:hAnsi="Symbol" w:cs="Aptos" w:hint="default"/>
      </w:rPr>
    </w:lvl>
    <w:lvl w:ilvl="1" w:tplc="8D24FF4E" w:tentative="1">
      <w:start w:val="1"/>
      <w:numFmt w:val="bullet"/>
      <w:lvlText w:val="o"/>
      <w:lvlJc w:val="left"/>
      <w:pPr>
        <w:ind w:left="1440" w:hanging="360"/>
      </w:pPr>
      <w:rPr>
        <w:rFonts w:ascii="Courier New" w:hAnsi="Courier New" w:cs="Courier New" w:hint="default"/>
      </w:rPr>
    </w:lvl>
    <w:lvl w:ilvl="2" w:tplc="F87EA298" w:tentative="1">
      <w:start w:val="1"/>
      <w:numFmt w:val="bullet"/>
      <w:lvlText w:val=""/>
      <w:lvlJc w:val="left"/>
      <w:pPr>
        <w:ind w:left="2160" w:hanging="360"/>
      </w:pPr>
      <w:rPr>
        <w:rFonts w:ascii="Wingdings" w:hAnsi="Wingdings" w:hint="default"/>
      </w:rPr>
    </w:lvl>
    <w:lvl w:ilvl="3" w:tplc="24BA6B62" w:tentative="1">
      <w:start w:val="1"/>
      <w:numFmt w:val="bullet"/>
      <w:lvlText w:val=""/>
      <w:lvlJc w:val="left"/>
      <w:pPr>
        <w:ind w:left="2880" w:hanging="360"/>
      </w:pPr>
      <w:rPr>
        <w:rFonts w:ascii="Symbol" w:hAnsi="Symbol" w:hint="default"/>
      </w:rPr>
    </w:lvl>
    <w:lvl w:ilvl="4" w:tplc="0F5A360E" w:tentative="1">
      <w:start w:val="1"/>
      <w:numFmt w:val="bullet"/>
      <w:lvlText w:val="o"/>
      <w:lvlJc w:val="left"/>
      <w:pPr>
        <w:ind w:left="3600" w:hanging="360"/>
      </w:pPr>
      <w:rPr>
        <w:rFonts w:ascii="Courier New" w:hAnsi="Courier New" w:cs="Courier New" w:hint="default"/>
      </w:rPr>
    </w:lvl>
    <w:lvl w:ilvl="5" w:tplc="427CDA12" w:tentative="1">
      <w:start w:val="1"/>
      <w:numFmt w:val="bullet"/>
      <w:lvlText w:val=""/>
      <w:lvlJc w:val="left"/>
      <w:pPr>
        <w:ind w:left="4320" w:hanging="360"/>
      </w:pPr>
      <w:rPr>
        <w:rFonts w:ascii="Wingdings" w:hAnsi="Wingdings" w:hint="default"/>
      </w:rPr>
    </w:lvl>
    <w:lvl w:ilvl="6" w:tplc="78A280F6" w:tentative="1">
      <w:start w:val="1"/>
      <w:numFmt w:val="bullet"/>
      <w:lvlText w:val=""/>
      <w:lvlJc w:val="left"/>
      <w:pPr>
        <w:ind w:left="5040" w:hanging="360"/>
      </w:pPr>
      <w:rPr>
        <w:rFonts w:ascii="Symbol" w:hAnsi="Symbol" w:hint="default"/>
      </w:rPr>
    </w:lvl>
    <w:lvl w:ilvl="7" w:tplc="DEEE0F1E" w:tentative="1">
      <w:start w:val="1"/>
      <w:numFmt w:val="bullet"/>
      <w:lvlText w:val="o"/>
      <w:lvlJc w:val="left"/>
      <w:pPr>
        <w:ind w:left="5760" w:hanging="360"/>
      </w:pPr>
      <w:rPr>
        <w:rFonts w:ascii="Courier New" w:hAnsi="Courier New" w:cs="Courier New" w:hint="default"/>
      </w:rPr>
    </w:lvl>
    <w:lvl w:ilvl="8" w:tplc="50728442" w:tentative="1">
      <w:start w:val="1"/>
      <w:numFmt w:val="bullet"/>
      <w:lvlText w:val=""/>
      <w:lvlJc w:val="left"/>
      <w:pPr>
        <w:ind w:left="6480" w:hanging="360"/>
      </w:pPr>
      <w:rPr>
        <w:rFonts w:ascii="Wingdings" w:hAnsi="Wingdings" w:hint="default"/>
      </w:rPr>
    </w:lvl>
  </w:abstractNum>
  <w:abstractNum w:abstractNumId="10"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063001"/>
    <w:multiLevelType w:val="hybridMultilevel"/>
    <w:tmpl w:val="6666D306"/>
    <w:lvl w:ilvl="0" w:tplc="BD8E983C">
      <w:start w:val="1"/>
      <w:numFmt w:val="bullet"/>
      <w:lvlText w:val=""/>
      <w:lvlJc w:val="left"/>
      <w:pPr>
        <w:tabs>
          <w:tab w:val="num" w:pos="1080"/>
        </w:tabs>
        <w:ind w:left="1080" w:hanging="360"/>
      </w:pPr>
      <w:rPr>
        <w:rFonts w:ascii="Symbol" w:hAnsi="Symbol" w:hint="default"/>
      </w:rPr>
    </w:lvl>
    <w:lvl w:ilvl="1" w:tplc="CC929892">
      <w:start w:val="1"/>
      <w:numFmt w:val="decimal"/>
      <w:lvlText w:val="%2."/>
      <w:lvlJc w:val="left"/>
      <w:pPr>
        <w:tabs>
          <w:tab w:val="num" w:pos="1440"/>
        </w:tabs>
        <w:ind w:left="1440" w:hanging="360"/>
      </w:pPr>
      <w:rPr>
        <w:rFonts w:hint="default"/>
      </w:rPr>
    </w:lvl>
    <w:lvl w:ilvl="2" w:tplc="9B16488E" w:tentative="1">
      <w:start w:val="1"/>
      <w:numFmt w:val="bullet"/>
      <w:lvlText w:val=""/>
      <w:lvlJc w:val="left"/>
      <w:pPr>
        <w:tabs>
          <w:tab w:val="num" w:pos="2160"/>
        </w:tabs>
        <w:ind w:left="2160" w:hanging="360"/>
      </w:pPr>
      <w:rPr>
        <w:rFonts w:ascii="Wingdings" w:hAnsi="Wingdings" w:hint="default"/>
      </w:rPr>
    </w:lvl>
    <w:lvl w:ilvl="3" w:tplc="C45E04D6" w:tentative="1">
      <w:start w:val="1"/>
      <w:numFmt w:val="bullet"/>
      <w:lvlText w:val=""/>
      <w:lvlJc w:val="left"/>
      <w:pPr>
        <w:tabs>
          <w:tab w:val="num" w:pos="2880"/>
        </w:tabs>
        <w:ind w:left="2880" w:hanging="360"/>
      </w:pPr>
      <w:rPr>
        <w:rFonts w:ascii="Symbol" w:hAnsi="Symbol" w:hint="default"/>
      </w:rPr>
    </w:lvl>
    <w:lvl w:ilvl="4" w:tplc="D0AE2824" w:tentative="1">
      <w:start w:val="1"/>
      <w:numFmt w:val="bullet"/>
      <w:lvlText w:val="o"/>
      <w:lvlJc w:val="left"/>
      <w:pPr>
        <w:tabs>
          <w:tab w:val="num" w:pos="3600"/>
        </w:tabs>
        <w:ind w:left="3600" w:hanging="360"/>
      </w:pPr>
      <w:rPr>
        <w:rFonts w:ascii="Courier New" w:hAnsi="Courier New" w:cs="Courier New" w:hint="default"/>
      </w:rPr>
    </w:lvl>
    <w:lvl w:ilvl="5" w:tplc="6EBE01F6" w:tentative="1">
      <w:start w:val="1"/>
      <w:numFmt w:val="bullet"/>
      <w:lvlText w:val=""/>
      <w:lvlJc w:val="left"/>
      <w:pPr>
        <w:tabs>
          <w:tab w:val="num" w:pos="4320"/>
        </w:tabs>
        <w:ind w:left="4320" w:hanging="360"/>
      </w:pPr>
      <w:rPr>
        <w:rFonts w:ascii="Wingdings" w:hAnsi="Wingdings" w:hint="default"/>
      </w:rPr>
    </w:lvl>
    <w:lvl w:ilvl="6" w:tplc="92D0C8B4" w:tentative="1">
      <w:start w:val="1"/>
      <w:numFmt w:val="bullet"/>
      <w:lvlText w:val=""/>
      <w:lvlJc w:val="left"/>
      <w:pPr>
        <w:tabs>
          <w:tab w:val="num" w:pos="5040"/>
        </w:tabs>
        <w:ind w:left="5040" w:hanging="360"/>
      </w:pPr>
      <w:rPr>
        <w:rFonts w:ascii="Symbol" w:hAnsi="Symbol" w:hint="default"/>
      </w:rPr>
    </w:lvl>
    <w:lvl w:ilvl="7" w:tplc="4DF8B842" w:tentative="1">
      <w:start w:val="1"/>
      <w:numFmt w:val="bullet"/>
      <w:lvlText w:val="o"/>
      <w:lvlJc w:val="left"/>
      <w:pPr>
        <w:tabs>
          <w:tab w:val="num" w:pos="5760"/>
        </w:tabs>
        <w:ind w:left="5760" w:hanging="360"/>
      </w:pPr>
      <w:rPr>
        <w:rFonts w:ascii="Courier New" w:hAnsi="Courier New" w:cs="Courier New" w:hint="default"/>
      </w:rPr>
    </w:lvl>
    <w:lvl w:ilvl="8" w:tplc="359E45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6D5432"/>
    <w:multiLevelType w:val="hybridMultilevel"/>
    <w:tmpl w:val="82BCC9FE"/>
    <w:lvl w:ilvl="0" w:tplc="F378FDF0">
      <w:start w:val="1"/>
      <w:numFmt w:val="bullet"/>
      <w:lvlText w:val=""/>
      <w:lvlJc w:val="left"/>
      <w:pPr>
        <w:tabs>
          <w:tab w:val="num" w:pos="1080"/>
        </w:tabs>
        <w:ind w:left="1080" w:hanging="360"/>
      </w:pPr>
      <w:rPr>
        <w:rFonts w:ascii="Symbol" w:hAnsi="Symbol" w:hint="default"/>
      </w:rPr>
    </w:lvl>
    <w:lvl w:ilvl="1" w:tplc="6C1017DA">
      <w:start w:val="1"/>
      <w:numFmt w:val="decimal"/>
      <w:lvlText w:val="%2."/>
      <w:lvlJc w:val="left"/>
      <w:pPr>
        <w:tabs>
          <w:tab w:val="num" w:pos="1440"/>
        </w:tabs>
        <w:ind w:left="1440" w:hanging="360"/>
      </w:pPr>
      <w:rPr>
        <w:rFonts w:hint="default"/>
      </w:rPr>
    </w:lvl>
    <w:lvl w:ilvl="2" w:tplc="86E0E010" w:tentative="1">
      <w:start w:val="1"/>
      <w:numFmt w:val="bullet"/>
      <w:lvlText w:val=""/>
      <w:lvlJc w:val="left"/>
      <w:pPr>
        <w:tabs>
          <w:tab w:val="num" w:pos="2160"/>
        </w:tabs>
        <w:ind w:left="2160" w:hanging="360"/>
      </w:pPr>
      <w:rPr>
        <w:rFonts w:ascii="Wingdings" w:hAnsi="Wingdings" w:hint="default"/>
      </w:rPr>
    </w:lvl>
    <w:lvl w:ilvl="3" w:tplc="6E204778" w:tentative="1">
      <w:start w:val="1"/>
      <w:numFmt w:val="bullet"/>
      <w:lvlText w:val=""/>
      <w:lvlJc w:val="left"/>
      <w:pPr>
        <w:tabs>
          <w:tab w:val="num" w:pos="2880"/>
        </w:tabs>
        <w:ind w:left="2880" w:hanging="360"/>
      </w:pPr>
      <w:rPr>
        <w:rFonts w:ascii="Symbol" w:hAnsi="Symbol" w:hint="default"/>
      </w:rPr>
    </w:lvl>
    <w:lvl w:ilvl="4" w:tplc="3F528008" w:tentative="1">
      <w:start w:val="1"/>
      <w:numFmt w:val="bullet"/>
      <w:lvlText w:val="o"/>
      <w:lvlJc w:val="left"/>
      <w:pPr>
        <w:tabs>
          <w:tab w:val="num" w:pos="3600"/>
        </w:tabs>
        <w:ind w:left="3600" w:hanging="360"/>
      </w:pPr>
      <w:rPr>
        <w:rFonts w:ascii="Courier New" w:hAnsi="Courier New" w:cs="Courier New" w:hint="default"/>
      </w:rPr>
    </w:lvl>
    <w:lvl w:ilvl="5" w:tplc="25F0C6EA" w:tentative="1">
      <w:start w:val="1"/>
      <w:numFmt w:val="bullet"/>
      <w:lvlText w:val=""/>
      <w:lvlJc w:val="left"/>
      <w:pPr>
        <w:tabs>
          <w:tab w:val="num" w:pos="4320"/>
        </w:tabs>
        <w:ind w:left="4320" w:hanging="360"/>
      </w:pPr>
      <w:rPr>
        <w:rFonts w:ascii="Wingdings" w:hAnsi="Wingdings" w:hint="default"/>
      </w:rPr>
    </w:lvl>
    <w:lvl w:ilvl="6" w:tplc="AAFAAB32" w:tentative="1">
      <w:start w:val="1"/>
      <w:numFmt w:val="bullet"/>
      <w:lvlText w:val=""/>
      <w:lvlJc w:val="left"/>
      <w:pPr>
        <w:tabs>
          <w:tab w:val="num" w:pos="5040"/>
        </w:tabs>
        <w:ind w:left="5040" w:hanging="360"/>
      </w:pPr>
      <w:rPr>
        <w:rFonts w:ascii="Symbol" w:hAnsi="Symbol" w:hint="default"/>
      </w:rPr>
    </w:lvl>
    <w:lvl w:ilvl="7" w:tplc="0FEA0294" w:tentative="1">
      <w:start w:val="1"/>
      <w:numFmt w:val="bullet"/>
      <w:lvlText w:val="o"/>
      <w:lvlJc w:val="left"/>
      <w:pPr>
        <w:tabs>
          <w:tab w:val="num" w:pos="5760"/>
        </w:tabs>
        <w:ind w:left="5760" w:hanging="360"/>
      </w:pPr>
      <w:rPr>
        <w:rFonts w:ascii="Courier New" w:hAnsi="Courier New" w:cs="Courier New" w:hint="default"/>
      </w:rPr>
    </w:lvl>
    <w:lvl w:ilvl="8" w:tplc="40D820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16206"/>
    <w:multiLevelType w:val="hybridMultilevel"/>
    <w:tmpl w:val="902E9F72"/>
    <w:lvl w:ilvl="0" w:tplc="0FDA83C6">
      <w:start w:val="1"/>
      <w:numFmt w:val="bullet"/>
      <w:lvlText w:val=""/>
      <w:lvlJc w:val="left"/>
      <w:pPr>
        <w:ind w:left="720" w:hanging="360"/>
      </w:pPr>
      <w:rPr>
        <w:rFonts w:ascii="Symbol" w:hAnsi="Symbol" w:hint="default"/>
      </w:rPr>
    </w:lvl>
    <w:lvl w:ilvl="1" w:tplc="E420455C" w:tentative="1">
      <w:start w:val="1"/>
      <w:numFmt w:val="bullet"/>
      <w:lvlText w:val="o"/>
      <w:lvlJc w:val="left"/>
      <w:pPr>
        <w:ind w:left="1440" w:hanging="360"/>
      </w:pPr>
      <w:rPr>
        <w:rFonts w:ascii="Courier New" w:hAnsi="Courier New" w:cs="Courier New" w:hint="default"/>
      </w:rPr>
    </w:lvl>
    <w:lvl w:ilvl="2" w:tplc="2FCE777E" w:tentative="1">
      <w:start w:val="1"/>
      <w:numFmt w:val="bullet"/>
      <w:lvlText w:val=""/>
      <w:lvlJc w:val="left"/>
      <w:pPr>
        <w:ind w:left="2160" w:hanging="360"/>
      </w:pPr>
      <w:rPr>
        <w:rFonts w:ascii="Wingdings" w:hAnsi="Wingdings" w:hint="default"/>
      </w:rPr>
    </w:lvl>
    <w:lvl w:ilvl="3" w:tplc="9AD42B2C" w:tentative="1">
      <w:start w:val="1"/>
      <w:numFmt w:val="bullet"/>
      <w:lvlText w:val=""/>
      <w:lvlJc w:val="left"/>
      <w:pPr>
        <w:ind w:left="2880" w:hanging="360"/>
      </w:pPr>
      <w:rPr>
        <w:rFonts w:ascii="Symbol" w:hAnsi="Symbol" w:hint="default"/>
      </w:rPr>
    </w:lvl>
    <w:lvl w:ilvl="4" w:tplc="9746FE60" w:tentative="1">
      <w:start w:val="1"/>
      <w:numFmt w:val="bullet"/>
      <w:lvlText w:val="o"/>
      <w:lvlJc w:val="left"/>
      <w:pPr>
        <w:ind w:left="3600" w:hanging="360"/>
      </w:pPr>
      <w:rPr>
        <w:rFonts w:ascii="Courier New" w:hAnsi="Courier New" w:cs="Courier New" w:hint="default"/>
      </w:rPr>
    </w:lvl>
    <w:lvl w:ilvl="5" w:tplc="3CBC43DC" w:tentative="1">
      <w:start w:val="1"/>
      <w:numFmt w:val="bullet"/>
      <w:lvlText w:val=""/>
      <w:lvlJc w:val="left"/>
      <w:pPr>
        <w:ind w:left="4320" w:hanging="360"/>
      </w:pPr>
      <w:rPr>
        <w:rFonts w:ascii="Wingdings" w:hAnsi="Wingdings" w:hint="default"/>
      </w:rPr>
    </w:lvl>
    <w:lvl w:ilvl="6" w:tplc="BB88C5FC" w:tentative="1">
      <w:start w:val="1"/>
      <w:numFmt w:val="bullet"/>
      <w:lvlText w:val=""/>
      <w:lvlJc w:val="left"/>
      <w:pPr>
        <w:ind w:left="5040" w:hanging="360"/>
      </w:pPr>
      <w:rPr>
        <w:rFonts w:ascii="Symbol" w:hAnsi="Symbol" w:hint="default"/>
      </w:rPr>
    </w:lvl>
    <w:lvl w:ilvl="7" w:tplc="EDA68974" w:tentative="1">
      <w:start w:val="1"/>
      <w:numFmt w:val="bullet"/>
      <w:lvlText w:val="o"/>
      <w:lvlJc w:val="left"/>
      <w:pPr>
        <w:ind w:left="5760" w:hanging="360"/>
      </w:pPr>
      <w:rPr>
        <w:rFonts w:ascii="Courier New" w:hAnsi="Courier New" w:cs="Courier New" w:hint="default"/>
      </w:rPr>
    </w:lvl>
    <w:lvl w:ilvl="8" w:tplc="A23ECCD8" w:tentative="1">
      <w:start w:val="1"/>
      <w:numFmt w:val="bullet"/>
      <w:lvlText w:val=""/>
      <w:lvlJc w:val="left"/>
      <w:pPr>
        <w:ind w:left="6480" w:hanging="360"/>
      </w:pPr>
      <w:rPr>
        <w:rFonts w:ascii="Wingdings" w:hAnsi="Wingdings" w:hint="default"/>
      </w:rPr>
    </w:lvl>
  </w:abstractNum>
  <w:abstractNum w:abstractNumId="14" w15:restartNumberingAfterBreak="0">
    <w:nsid w:val="599E43F1"/>
    <w:multiLevelType w:val="multilevel"/>
    <w:tmpl w:val="6E60D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9D315D"/>
    <w:multiLevelType w:val="hybridMultilevel"/>
    <w:tmpl w:val="FE662C62"/>
    <w:lvl w:ilvl="0" w:tplc="DC2ABDF2">
      <w:start w:val="38"/>
      <w:numFmt w:val="bullet"/>
      <w:lvlText w:val="-"/>
      <w:lvlJc w:val="left"/>
      <w:pPr>
        <w:tabs>
          <w:tab w:val="num" w:pos="720"/>
        </w:tabs>
        <w:ind w:left="720" w:hanging="360"/>
      </w:pPr>
      <w:rPr>
        <w:rFonts w:ascii="Tahoma" w:eastAsia="Times New Roman" w:hAnsi="Tahoma" w:cs="Tahoma" w:hint="default"/>
      </w:rPr>
    </w:lvl>
    <w:lvl w:ilvl="1" w:tplc="76FAD45C" w:tentative="1">
      <w:start w:val="1"/>
      <w:numFmt w:val="bullet"/>
      <w:lvlText w:val="o"/>
      <w:lvlJc w:val="left"/>
      <w:pPr>
        <w:tabs>
          <w:tab w:val="num" w:pos="1440"/>
        </w:tabs>
        <w:ind w:left="1440" w:hanging="360"/>
      </w:pPr>
      <w:rPr>
        <w:rFonts w:ascii="Courier New" w:hAnsi="Courier New" w:cs="Courier New" w:hint="default"/>
      </w:rPr>
    </w:lvl>
    <w:lvl w:ilvl="2" w:tplc="851AB6B8" w:tentative="1">
      <w:start w:val="1"/>
      <w:numFmt w:val="bullet"/>
      <w:lvlText w:val=""/>
      <w:lvlJc w:val="left"/>
      <w:pPr>
        <w:tabs>
          <w:tab w:val="num" w:pos="2160"/>
        </w:tabs>
        <w:ind w:left="2160" w:hanging="360"/>
      </w:pPr>
      <w:rPr>
        <w:rFonts w:ascii="Wingdings" w:hAnsi="Wingdings" w:hint="default"/>
      </w:rPr>
    </w:lvl>
    <w:lvl w:ilvl="3" w:tplc="4D6EFE20" w:tentative="1">
      <w:start w:val="1"/>
      <w:numFmt w:val="bullet"/>
      <w:lvlText w:val=""/>
      <w:lvlJc w:val="left"/>
      <w:pPr>
        <w:tabs>
          <w:tab w:val="num" w:pos="2880"/>
        </w:tabs>
        <w:ind w:left="2880" w:hanging="360"/>
      </w:pPr>
      <w:rPr>
        <w:rFonts w:ascii="Symbol" w:hAnsi="Symbol" w:hint="default"/>
      </w:rPr>
    </w:lvl>
    <w:lvl w:ilvl="4" w:tplc="C55CE72A" w:tentative="1">
      <w:start w:val="1"/>
      <w:numFmt w:val="bullet"/>
      <w:lvlText w:val="o"/>
      <w:lvlJc w:val="left"/>
      <w:pPr>
        <w:tabs>
          <w:tab w:val="num" w:pos="3600"/>
        </w:tabs>
        <w:ind w:left="3600" w:hanging="360"/>
      </w:pPr>
      <w:rPr>
        <w:rFonts w:ascii="Courier New" w:hAnsi="Courier New" w:cs="Courier New" w:hint="default"/>
      </w:rPr>
    </w:lvl>
    <w:lvl w:ilvl="5" w:tplc="C7243564" w:tentative="1">
      <w:start w:val="1"/>
      <w:numFmt w:val="bullet"/>
      <w:lvlText w:val=""/>
      <w:lvlJc w:val="left"/>
      <w:pPr>
        <w:tabs>
          <w:tab w:val="num" w:pos="4320"/>
        </w:tabs>
        <w:ind w:left="4320" w:hanging="360"/>
      </w:pPr>
      <w:rPr>
        <w:rFonts w:ascii="Wingdings" w:hAnsi="Wingdings" w:hint="default"/>
      </w:rPr>
    </w:lvl>
    <w:lvl w:ilvl="6" w:tplc="CAE8BE74" w:tentative="1">
      <w:start w:val="1"/>
      <w:numFmt w:val="bullet"/>
      <w:lvlText w:val=""/>
      <w:lvlJc w:val="left"/>
      <w:pPr>
        <w:tabs>
          <w:tab w:val="num" w:pos="5040"/>
        </w:tabs>
        <w:ind w:left="5040" w:hanging="360"/>
      </w:pPr>
      <w:rPr>
        <w:rFonts w:ascii="Symbol" w:hAnsi="Symbol" w:hint="default"/>
      </w:rPr>
    </w:lvl>
    <w:lvl w:ilvl="7" w:tplc="16146CBC" w:tentative="1">
      <w:start w:val="1"/>
      <w:numFmt w:val="bullet"/>
      <w:lvlText w:val="o"/>
      <w:lvlJc w:val="left"/>
      <w:pPr>
        <w:tabs>
          <w:tab w:val="num" w:pos="5760"/>
        </w:tabs>
        <w:ind w:left="5760" w:hanging="360"/>
      </w:pPr>
      <w:rPr>
        <w:rFonts w:ascii="Courier New" w:hAnsi="Courier New" w:cs="Courier New" w:hint="default"/>
      </w:rPr>
    </w:lvl>
    <w:lvl w:ilvl="8" w:tplc="F702BB52" w:tentative="1">
      <w:start w:val="1"/>
      <w:numFmt w:val="bullet"/>
      <w:lvlText w:val=""/>
      <w:lvlJc w:val="left"/>
      <w:pPr>
        <w:tabs>
          <w:tab w:val="num" w:pos="6480"/>
        </w:tabs>
        <w:ind w:left="6480" w:hanging="360"/>
      </w:pPr>
      <w:rPr>
        <w:rFonts w:ascii="Wingdings" w:hAnsi="Wingdings" w:hint="default"/>
      </w:rPr>
    </w:lvl>
  </w:abstractNum>
  <w:num w:numId="1" w16cid:durableId="1601446781">
    <w:abstractNumId w:val="11"/>
  </w:num>
  <w:num w:numId="2" w16cid:durableId="24253436">
    <w:abstractNumId w:val="10"/>
  </w:num>
  <w:num w:numId="3" w16cid:durableId="1540514461">
    <w:abstractNumId w:val="12"/>
  </w:num>
  <w:num w:numId="4" w16cid:durableId="1510291814">
    <w:abstractNumId w:val="15"/>
  </w:num>
  <w:num w:numId="5" w16cid:durableId="1600332294">
    <w:abstractNumId w:val="6"/>
  </w:num>
  <w:num w:numId="6" w16cid:durableId="267009595">
    <w:abstractNumId w:val="2"/>
  </w:num>
  <w:num w:numId="7" w16cid:durableId="1111701512">
    <w:abstractNumId w:val="1"/>
  </w:num>
  <w:num w:numId="8" w16cid:durableId="1105229830">
    <w:abstractNumId w:val="0"/>
  </w:num>
  <w:num w:numId="9" w16cid:durableId="722560027">
    <w:abstractNumId w:val="7"/>
  </w:num>
  <w:num w:numId="10" w16cid:durableId="1409501263">
    <w:abstractNumId w:val="5"/>
  </w:num>
  <w:num w:numId="11" w16cid:durableId="2079591578">
    <w:abstractNumId w:val="4"/>
  </w:num>
  <w:num w:numId="12" w16cid:durableId="187720605">
    <w:abstractNumId w:val="3"/>
  </w:num>
  <w:num w:numId="13" w16cid:durableId="320428740">
    <w:abstractNumId w:val="8"/>
  </w:num>
  <w:num w:numId="14" w16cid:durableId="970867474">
    <w:abstractNumId w:val="13"/>
  </w:num>
  <w:num w:numId="15" w16cid:durableId="923149243">
    <w:abstractNumId w:val="9"/>
  </w:num>
  <w:num w:numId="16" w16cid:durableId="18169904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62"/>
    <w:rsid w:val="0000127F"/>
    <w:rsid w:val="000040C9"/>
    <w:rsid w:val="00010551"/>
    <w:rsid w:val="00022F38"/>
    <w:rsid w:val="000244E9"/>
    <w:rsid w:val="00043EF9"/>
    <w:rsid w:val="00054C49"/>
    <w:rsid w:val="000566AF"/>
    <w:rsid w:val="00056ECA"/>
    <w:rsid w:val="00065FA0"/>
    <w:rsid w:val="0007438D"/>
    <w:rsid w:val="00085209"/>
    <w:rsid w:val="00092153"/>
    <w:rsid w:val="000A02B0"/>
    <w:rsid w:val="000A2804"/>
    <w:rsid w:val="000A571D"/>
    <w:rsid w:val="000B24D5"/>
    <w:rsid w:val="000C0290"/>
    <w:rsid w:val="000C07D6"/>
    <w:rsid w:val="000D0FDD"/>
    <w:rsid w:val="000D344A"/>
    <w:rsid w:val="000D4326"/>
    <w:rsid w:val="000D45FE"/>
    <w:rsid w:val="000D5CFC"/>
    <w:rsid w:val="000E0C6A"/>
    <w:rsid w:val="000F2DD6"/>
    <w:rsid w:val="000F393F"/>
    <w:rsid w:val="000F3E7D"/>
    <w:rsid w:val="000F4CED"/>
    <w:rsid w:val="00104A04"/>
    <w:rsid w:val="001130E2"/>
    <w:rsid w:val="00116A05"/>
    <w:rsid w:val="00116BA0"/>
    <w:rsid w:val="0011756F"/>
    <w:rsid w:val="001220C5"/>
    <w:rsid w:val="00124DEA"/>
    <w:rsid w:val="001257CA"/>
    <w:rsid w:val="00126EF6"/>
    <w:rsid w:val="00137862"/>
    <w:rsid w:val="00141774"/>
    <w:rsid w:val="00143553"/>
    <w:rsid w:val="001570C8"/>
    <w:rsid w:val="001622CC"/>
    <w:rsid w:val="00170A33"/>
    <w:rsid w:val="0017268C"/>
    <w:rsid w:val="00173FF3"/>
    <w:rsid w:val="001853A2"/>
    <w:rsid w:val="00195EC8"/>
    <w:rsid w:val="00196699"/>
    <w:rsid w:val="001A492B"/>
    <w:rsid w:val="001B1DA1"/>
    <w:rsid w:val="001B2851"/>
    <w:rsid w:val="001B5B1D"/>
    <w:rsid w:val="001C0D6F"/>
    <w:rsid w:val="001C1CCF"/>
    <w:rsid w:val="001D0C16"/>
    <w:rsid w:val="001D2F4C"/>
    <w:rsid w:val="001D4A71"/>
    <w:rsid w:val="001E5476"/>
    <w:rsid w:val="001F15CB"/>
    <w:rsid w:val="001F1B9D"/>
    <w:rsid w:val="00225DF0"/>
    <w:rsid w:val="0023040F"/>
    <w:rsid w:val="002305D0"/>
    <w:rsid w:val="002358F8"/>
    <w:rsid w:val="0024769D"/>
    <w:rsid w:val="002504AF"/>
    <w:rsid w:val="00250B12"/>
    <w:rsid w:val="0025234C"/>
    <w:rsid w:val="002562A1"/>
    <w:rsid w:val="00257A25"/>
    <w:rsid w:val="002720A7"/>
    <w:rsid w:val="0027696F"/>
    <w:rsid w:val="0029132D"/>
    <w:rsid w:val="0029210E"/>
    <w:rsid w:val="002A0765"/>
    <w:rsid w:val="002A4097"/>
    <w:rsid w:val="002C0D3C"/>
    <w:rsid w:val="002C6652"/>
    <w:rsid w:val="002C7C91"/>
    <w:rsid w:val="002D10E8"/>
    <w:rsid w:val="002E426B"/>
    <w:rsid w:val="002F1C98"/>
    <w:rsid w:val="002F3EF9"/>
    <w:rsid w:val="002F77C9"/>
    <w:rsid w:val="00302C48"/>
    <w:rsid w:val="0030373B"/>
    <w:rsid w:val="00304F59"/>
    <w:rsid w:val="00305602"/>
    <w:rsid w:val="00305AD9"/>
    <w:rsid w:val="003224A7"/>
    <w:rsid w:val="003369B8"/>
    <w:rsid w:val="0034090F"/>
    <w:rsid w:val="003510EC"/>
    <w:rsid w:val="0035543E"/>
    <w:rsid w:val="00364770"/>
    <w:rsid w:val="00367769"/>
    <w:rsid w:val="00370741"/>
    <w:rsid w:val="00371DFD"/>
    <w:rsid w:val="00387604"/>
    <w:rsid w:val="003913C4"/>
    <w:rsid w:val="003927D9"/>
    <w:rsid w:val="003A1B0B"/>
    <w:rsid w:val="003A23AB"/>
    <w:rsid w:val="003C11D9"/>
    <w:rsid w:val="003D0277"/>
    <w:rsid w:val="003D1E56"/>
    <w:rsid w:val="003E5245"/>
    <w:rsid w:val="003F5DD6"/>
    <w:rsid w:val="003F750D"/>
    <w:rsid w:val="00407363"/>
    <w:rsid w:val="00414A86"/>
    <w:rsid w:val="004156D7"/>
    <w:rsid w:val="00420571"/>
    <w:rsid w:val="00420851"/>
    <w:rsid w:val="00424963"/>
    <w:rsid w:val="00425209"/>
    <w:rsid w:val="00425654"/>
    <w:rsid w:val="00430408"/>
    <w:rsid w:val="004328A3"/>
    <w:rsid w:val="004345A7"/>
    <w:rsid w:val="004409EE"/>
    <w:rsid w:val="004413BF"/>
    <w:rsid w:val="004502AA"/>
    <w:rsid w:val="00450A78"/>
    <w:rsid w:val="00454457"/>
    <w:rsid w:val="00462153"/>
    <w:rsid w:val="0046377C"/>
    <w:rsid w:val="004661EA"/>
    <w:rsid w:val="00477343"/>
    <w:rsid w:val="00477F51"/>
    <w:rsid w:val="004804AC"/>
    <w:rsid w:val="00485210"/>
    <w:rsid w:val="004954C5"/>
    <w:rsid w:val="004A4B9B"/>
    <w:rsid w:val="004B085C"/>
    <w:rsid w:val="004B1133"/>
    <w:rsid w:val="004B1FD7"/>
    <w:rsid w:val="004B6861"/>
    <w:rsid w:val="004C414E"/>
    <w:rsid w:val="004D427A"/>
    <w:rsid w:val="004E1BCF"/>
    <w:rsid w:val="004E22A4"/>
    <w:rsid w:val="004E299C"/>
    <w:rsid w:val="004E75DF"/>
    <w:rsid w:val="004E7B98"/>
    <w:rsid w:val="00507A29"/>
    <w:rsid w:val="00507BA5"/>
    <w:rsid w:val="00511D8D"/>
    <w:rsid w:val="00512508"/>
    <w:rsid w:val="00514328"/>
    <w:rsid w:val="00514DFD"/>
    <w:rsid w:val="0051641B"/>
    <w:rsid w:val="00516C07"/>
    <w:rsid w:val="00523266"/>
    <w:rsid w:val="0053427A"/>
    <w:rsid w:val="00534E22"/>
    <w:rsid w:val="00540663"/>
    <w:rsid w:val="00540A73"/>
    <w:rsid w:val="00555AEB"/>
    <w:rsid w:val="0056232F"/>
    <w:rsid w:val="00566C18"/>
    <w:rsid w:val="0057189C"/>
    <w:rsid w:val="00574AAD"/>
    <w:rsid w:val="0059292C"/>
    <w:rsid w:val="00596879"/>
    <w:rsid w:val="00597508"/>
    <w:rsid w:val="00597EF4"/>
    <w:rsid w:val="005B4F7F"/>
    <w:rsid w:val="005B771F"/>
    <w:rsid w:val="005C1AD8"/>
    <w:rsid w:val="005D4510"/>
    <w:rsid w:val="005D59DA"/>
    <w:rsid w:val="005E3C91"/>
    <w:rsid w:val="005E3CDC"/>
    <w:rsid w:val="005E48A9"/>
    <w:rsid w:val="005E76F5"/>
    <w:rsid w:val="005F3C82"/>
    <w:rsid w:val="00606250"/>
    <w:rsid w:val="00612394"/>
    <w:rsid w:val="0062652B"/>
    <w:rsid w:val="006372DC"/>
    <w:rsid w:val="00641126"/>
    <w:rsid w:val="00652589"/>
    <w:rsid w:val="00664954"/>
    <w:rsid w:val="00665129"/>
    <w:rsid w:val="00666134"/>
    <w:rsid w:val="00671554"/>
    <w:rsid w:val="00674743"/>
    <w:rsid w:val="00676688"/>
    <w:rsid w:val="00676C43"/>
    <w:rsid w:val="006863C5"/>
    <w:rsid w:val="006905C2"/>
    <w:rsid w:val="006A1214"/>
    <w:rsid w:val="006A7910"/>
    <w:rsid w:val="006C1375"/>
    <w:rsid w:val="006C24BD"/>
    <w:rsid w:val="006C7826"/>
    <w:rsid w:val="006D0506"/>
    <w:rsid w:val="006F6437"/>
    <w:rsid w:val="006F6F29"/>
    <w:rsid w:val="00702E26"/>
    <w:rsid w:val="00710091"/>
    <w:rsid w:val="0071241D"/>
    <w:rsid w:val="0071353E"/>
    <w:rsid w:val="0072067D"/>
    <w:rsid w:val="0072298B"/>
    <w:rsid w:val="007317C2"/>
    <w:rsid w:val="00745433"/>
    <w:rsid w:val="00755444"/>
    <w:rsid w:val="00756468"/>
    <w:rsid w:val="007602C2"/>
    <w:rsid w:val="00760F53"/>
    <w:rsid w:val="00765ABC"/>
    <w:rsid w:val="007677C3"/>
    <w:rsid w:val="0079179C"/>
    <w:rsid w:val="00793995"/>
    <w:rsid w:val="00795CFE"/>
    <w:rsid w:val="007976A9"/>
    <w:rsid w:val="007A5D10"/>
    <w:rsid w:val="007B2D35"/>
    <w:rsid w:val="007C39F7"/>
    <w:rsid w:val="007C5FBE"/>
    <w:rsid w:val="007D0E3B"/>
    <w:rsid w:val="007D23EB"/>
    <w:rsid w:val="007D52F0"/>
    <w:rsid w:val="007D580F"/>
    <w:rsid w:val="007E46BA"/>
    <w:rsid w:val="007E4772"/>
    <w:rsid w:val="007F0662"/>
    <w:rsid w:val="007F715F"/>
    <w:rsid w:val="0081183D"/>
    <w:rsid w:val="00825D0D"/>
    <w:rsid w:val="00827A8F"/>
    <w:rsid w:val="0083315B"/>
    <w:rsid w:val="00846D4B"/>
    <w:rsid w:val="00850BF4"/>
    <w:rsid w:val="00854646"/>
    <w:rsid w:val="0086014D"/>
    <w:rsid w:val="00860321"/>
    <w:rsid w:val="008659A7"/>
    <w:rsid w:val="00866FE3"/>
    <w:rsid w:val="00876691"/>
    <w:rsid w:val="008777D8"/>
    <w:rsid w:val="00880D0E"/>
    <w:rsid w:val="00883348"/>
    <w:rsid w:val="0088582F"/>
    <w:rsid w:val="00886A37"/>
    <w:rsid w:val="00894CC1"/>
    <w:rsid w:val="0089688C"/>
    <w:rsid w:val="00897314"/>
    <w:rsid w:val="008A06D2"/>
    <w:rsid w:val="008A17F3"/>
    <w:rsid w:val="008A7C31"/>
    <w:rsid w:val="008B005B"/>
    <w:rsid w:val="008B0195"/>
    <w:rsid w:val="008B058C"/>
    <w:rsid w:val="008B6617"/>
    <w:rsid w:val="008C07CA"/>
    <w:rsid w:val="008C1EE5"/>
    <w:rsid w:val="008C5382"/>
    <w:rsid w:val="008D3F2A"/>
    <w:rsid w:val="008F0F1A"/>
    <w:rsid w:val="0090444A"/>
    <w:rsid w:val="00907F3C"/>
    <w:rsid w:val="00914B4F"/>
    <w:rsid w:val="00921162"/>
    <w:rsid w:val="00926A17"/>
    <w:rsid w:val="009303F5"/>
    <w:rsid w:val="00936B86"/>
    <w:rsid w:val="00940BB0"/>
    <w:rsid w:val="00943B64"/>
    <w:rsid w:val="009508E4"/>
    <w:rsid w:val="009522C5"/>
    <w:rsid w:val="00952A32"/>
    <w:rsid w:val="009555B7"/>
    <w:rsid w:val="009558D6"/>
    <w:rsid w:val="00956C6E"/>
    <w:rsid w:val="00961E95"/>
    <w:rsid w:val="0096361C"/>
    <w:rsid w:val="0096789F"/>
    <w:rsid w:val="009751C2"/>
    <w:rsid w:val="00985920"/>
    <w:rsid w:val="009877B0"/>
    <w:rsid w:val="009A5933"/>
    <w:rsid w:val="009A6007"/>
    <w:rsid w:val="009B1572"/>
    <w:rsid w:val="009B28F2"/>
    <w:rsid w:val="009B7681"/>
    <w:rsid w:val="009C6FA0"/>
    <w:rsid w:val="009E0757"/>
    <w:rsid w:val="009F1D1D"/>
    <w:rsid w:val="00A02DF6"/>
    <w:rsid w:val="00A059D2"/>
    <w:rsid w:val="00A063DE"/>
    <w:rsid w:val="00A10FA2"/>
    <w:rsid w:val="00A15CB7"/>
    <w:rsid w:val="00A217B4"/>
    <w:rsid w:val="00A266C6"/>
    <w:rsid w:val="00A3213E"/>
    <w:rsid w:val="00A4280D"/>
    <w:rsid w:val="00A46A0C"/>
    <w:rsid w:val="00A5412C"/>
    <w:rsid w:val="00A623CF"/>
    <w:rsid w:val="00A66177"/>
    <w:rsid w:val="00A670FC"/>
    <w:rsid w:val="00A831F2"/>
    <w:rsid w:val="00A87FEB"/>
    <w:rsid w:val="00AB205D"/>
    <w:rsid w:val="00AB5B41"/>
    <w:rsid w:val="00AC0B4C"/>
    <w:rsid w:val="00AC29DA"/>
    <w:rsid w:val="00AD11D4"/>
    <w:rsid w:val="00AD133A"/>
    <w:rsid w:val="00AF2D68"/>
    <w:rsid w:val="00AF4864"/>
    <w:rsid w:val="00AF6451"/>
    <w:rsid w:val="00B03841"/>
    <w:rsid w:val="00B044B8"/>
    <w:rsid w:val="00B1660D"/>
    <w:rsid w:val="00B16656"/>
    <w:rsid w:val="00B178DE"/>
    <w:rsid w:val="00B360FB"/>
    <w:rsid w:val="00B37A60"/>
    <w:rsid w:val="00B40816"/>
    <w:rsid w:val="00B41859"/>
    <w:rsid w:val="00B45525"/>
    <w:rsid w:val="00B47E86"/>
    <w:rsid w:val="00B50710"/>
    <w:rsid w:val="00B51566"/>
    <w:rsid w:val="00B560FB"/>
    <w:rsid w:val="00B56DB6"/>
    <w:rsid w:val="00B63B67"/>
    <w:rsid w:val="00B65D44"/>
    <w:rsid w:val="00B72411"/>
    <w:rsid w:val="00B7791A"/>
    <w:rsid w:val="00B81C6C"/>
    <w:rsid w:val="00B87C41"/>
    <w:rsid w:val="00B939A7"/>
    <w:rsid w:val="00B974C3"/>
    <w:rsid w:val="00BA19E4"/>
    <w:rsid w:val="00BA7191"/>
    <w:rsid w:val="00BB0543"/>
    <w:rsid w:val="00BB6554"/>
    <w:rsid w:val="00BC255D"/>
    <w:rsid w:val="00BD5C26"/>
    <w:rsid w:val="00BE7A22"/>
    <w:rsid w:val="00BF0F73"/>
    <w:rsid w:val="00C053B3"/>
    <w:rsid w:val="00C05E93"/>
    <w:rsid w:val="00C11E8E"/>
    <w:rsid w:val="00C12428"/>
    <w:rsid w:val="00C12AF2"/>
    <w:rsid w:val="00C1529F"/>
    <w:rsid w:val="00C17F71"/>
    <w:rsid w:val="00C23953"/>
    <w:rsid w:val="00C245F1"/>
    <w:rsid w:val="00C24AC5"/>
    <w:rsid w:val="00C3188C"/>
    <w:rsid w:val="00C34716"/>
    <w:rsid w:val="00C431E4"/>
    <w:rsid w:val="00C45570"/>
    <w:rsid w:val="00C52557"/>
    <w:rsid w:val="00C64706"/>
    <w:rsid w:val="00C87F9A"/>
    <w:rsid w:val="00C90F8F"/>
    <w:rsid w:val="00C90FD9"/>
    <w:rsid w:val="00C97236"/>
    <w:rsid w:val="00CA5F1D"/>
    <w:rsid w:val="00CB6098"/>
    <w:rsid w:val="00CB691B"/>
    <w:rsid w:val="00CB73D9"/>
    <w:rsid w:val="00CC28BF"/>
    <w:rsid w:val="00CC49D0"/>
    <w:rsid w:val="00CC6ECF"/>
    <w:rsid w:val="00CD7BF7"/>
    <w:rsid w:val="00CE140C"/>
    <w:rsid w:val="00CE414A"/>
    <w:rsid w:val="00CE70E6"/>
    <w:rsid w:val="00CF334A"/>
    <w:rsid w:val="00D03F82"/>
    <w:rsid w:val="00D05EB5"/>
    <w:rsid w:val="00D06396"/>
    <w:rsid w:val="00D0780D"/>
    <w:rsid w:val="00D113E5"/>
    <w:rsid w:val="00D13C46"/>
    <w:rsid w:val="00D3710A"/>
    <w:rsid w:val="00D418A8"/>
    <w:rsid w:val="00D41DED"/>
    <w:rsid w:val="00D44A28"/>
    <w:rsid w:val="00D46DEF"/>
    <w:rsid w:val="00D52C2E"/>
    <w:rsid w:val="00D62A4A"/>
    <w:rsid w:val="00D72893"/>
    <w:rsid w:val="00D72CC1"/>
    <w:rsid w:val="00D75177"/>
    <w:rsid w:val="00D754D2"/>
    <w:rsid w:val="00D76686"/>
    <w:rsid w:val="00D76DAA"/>
    <w:rsid w:val="00D80168"/>
    <w:rsid w:val="00D909AE"/>
    <w:rsid w:val="00D90D9B"/>
    <w:rsid w:val="00D91E88"/>
    <w:rsid w:val="00D94038"/>
    <w:rsid w:val="00DA0CAD"/>
    <w:rsid w:val="00DA3776"/>
    <w:rsid w:val="00DA6852"/>
    <w:rsid w:val="00DB2644"/>
    <w:rsid w:val="00DB4B39"/>
    <w:rsid w:val="00DD02FE"/>
    <w:rsid w:val="00DD3C1D"/>
    <w:rsid w:val="00DE0A91"/>
    <w:rsid w:val="00DE1EBE"/>
    <w:rsid w:val="00DE25E4"/>
    <w:rsid w:val="00DE28D9"/>
    <w:rsid w:val="00DE462D"/>
    <w:rsid w:val="00DF7CB9"/>
    <w:rsid w:val="00E06636"/>
    <w:rsid w:val="00E26A45"/>
    <w:rsid w:val="00E27706"/>
    <w:rsid w:val="00E35338"/>
    <w:rsid w:val="00E52820"/>
    <w:rsid w:val="00E60191"/>
    <w:rsid w:val="00E65FF6"/>
    <w:rsid w:val="00E77939"/>
    <w:rsid w:val="00E87647"/>
    <w:rsid w:val="00E87A17"/>
    <w:rsid w:val="00E90D52"/>
    <w:rsid w:val="00E957D9"/>
    <w:rsid w:val="00E96CC5"/>
    <w:rsid w:val="00EA0643"/>
    <w:rsid w:val="00EA17CF"/>
    <w:rsid w:val="00EA188C"/>
    <w:rsid w:val="00EA3AB9"/>
    <w:rsid w:val="00EA56E0"/>
    <w:rsid w:val="00EA57AF"/>
    <w:rsid w:val="00EB08ED"/>
    <w:rsid w:val="00EB29F9"/>
    <w:rsid w:val="00EC1873"/>
    <w:rsid w:val="00EC20DC"/>
    <w:rsid w:val="00EC502A"/>
    <w:rsid w:val="00ED2E74"/>
    <w:rsid w:val="00ED7EAF"/>
    <w:rsid w:val="00EE0B8C"/>
    <w:rsid w:val="00EE26E3"/>
    <w:rsid w:val="00EE3E80"/>
    <w:rsid w:val="00EE56DD"/>
    <w:rsid w:val="00EE753A"/>
    <w:rsid w:val="00EE7C1D"/>
    <w:rsid w:val="00EF1DB5"/>
    <w:rsid w:val="00EF2E6E"/>
    <w:rsid w:val="00F06587"/>
    <w:rsid w:val="00F10A38"/>
    <w:rsid w:val="00F12A55"/>
    <w:rsid w:val="00F16163"/>
    <w:rsid w:val="00F30AFD"/>
    <w:rsid w:val="00F3147B"/>
    <w:rsid w:val="00F32D34"/>
    <w:rsid w:val="00F34C0D"/>
    <w:rsid w:val="00F4060E"/>
    <w:rsid w:val="00F44B95"/>
    <w:rsid w:val="00F469D7"/>
    <w:rsid w:val="00F46A07"/>
    <w:rsid w:val="00F52F6B"/>
    <w:rsid w:val="00F549D2"/>
    <w:rsid w:val="00F5536C"/>
    <w:rsid w:val="00F563BB"/>
    <w:rsid w:val="00F652C1"/>
    <w:rsid w:val="00F81708"/>
    <w:rsid w:val="00F82F1D"/>
    <w:rsid w:val="00F944EB"/>
    <w:rsid w:val="00F95972"/>
    <w:rsid w:val="00FA6901"/>
    <w:rsid w:val="00FB0CA6"/>
    <w:rsid w:val="00FB6576"/>
    <w:rsid w:val="00FC0E74"/>
    <w:rsid w:val="00FD199A"/>
    <w:rsid w:val="00FD42D0"/>
    <w:rsid w:val="00FD5E62"/>
    <w:rsid w:val="00FE1A5A"/>
    <w:rsid w:val="00FE4AF2"/>
    <w:rsid w:val="00FF1E1E"/>
    <w:rsid w:val="00FF6AD7"/>
    <w:rsid w:val="00FF6BE1"/>
    <w:rsid w:val="00FF73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555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433"/>
    <w:pPr>
      <w:spacing w:after="160"/>
    </w:pPr>
    <w:rPr>
      <w:rFonts w:ascii="Calibri" w:hAnsi="Calibri"/>
      <w:sz w:val="22"/>
      <w:szCs w:val="24"/>
    </w:rPr>
  </w:style>
  <w:style w:type="paragraph" w:styleId="Overskrift1">
    <w:name w:val="heading 1"/>
    <w:basedOn w:val="Normal"/>
    <w:next w:val="Normal"/>
    <w:qFormat/>
    <w:rsid w:val="00304F59"/>
    <w:pPr>
      <w:keepNext/>
      <w:spacing w:before="240" w:after="240"/>
      <w:outlineLvl w:val="0"/>
    </w:pPr>
    <w:rPr>
      <w:rFonts w:cs="Arial"/>
      <w:b/>
      <w:bCs/>
      <w:kern w:val="32"/>
      <w:sz w:val="28"/>
      <w:szCs w:val="28"/>
    </w:rPr>
  </w:style>
  <w:style w:type="paragraph" w:styleId="Overskrift2">
    <w:name w:val="heading 2"/>
    <w:basedOn w:val="Normal"/>
    <w:next w:val="Normal"/>
    <w:qFormat/>
    <w:rsid w:val="0030373B"/>
    <w:pPr>
      <w:keepNext/>
      <w:spacing w:before="240" w:after="120"/>
      <w:outlineLvl w:val="1"/>
    </w:pPr>
    <w:rPr>
      <w:rFonts w:cs="Arial"/>
      <w:b/>
      <w:bCs/>
      <w:iCs/>
      <w:szCs w:val="28"/>
    </w:rPr>
  </w:style>
  <w:style w:type="paragraph" w:styleId="Overskrift3">
    <w:name w:val="heading 3"/>
    <w:basedOn w:val="Normal"/>
    <w:next w:val="Normal"/>
    <w:autoRedefine/>
    <w:qFormat/>
    <w:rsid w:val="00D13C46"/>
    <w:pPr>
      <w:keepNext/>
      <w:spacing w:before="240" w:after="120"/>
      <w:outlineLvl w:val="2"/>
    </w:pPr>
    <w:rPr>
      <w:rFonts w:cs="Arial"/>
      <w:bCs/>
      <w:i/>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F82F1D"/>
    <w:pPr>
      <w:spacing w:before="120" w:after="480"/>
    </w:pPr>
    <w:rPr>
      <w:sz w:val="22"/>
    </w:rPr>
  </w:style>
  <w:style w:type="paragraph" w:customStyle="1" w:styleId="Sakstittel2">
    <w:name w:val="Sakstittel2"/>
    <w:basedOn w:val="Liste-forts"/>
    <w:rsid w:val="00C11E8E"/>
    <w:pPr>
      <w:spacing w:before="120"/>
      <w:ind w:left="0"/>
    </w:pPr>
    <w:rPr>
      <w:i/>
    </w:rPr>
  </w:style>
  <w:style w:type="paragraph" w:styleId="NormalWeb">
    <w:name w:val="Normal (Web)"/>
    <w:basedOn w:val="Normal"/>
    <w:rsid w:val="00940BB0"/>
    <w:pPr>
      <w:spacing w:before="100" w:beforeAutospacing="1" w:after="100" w:afterAutospacing="1"/>
    </w:pPr>
    <w:rPr>
      <w:color w:val="000000"/>
    </w:rPr>
  </w:style>
  <w:style w:type="paragraph" w:styleId="Liste-forts">
    <w:name w:val="List Continue"/>
    <w:basedOn w:val="Normal"/>
    <w:semiHidden/>
    <w:unhideWhenUsed/>
    <w:rsid w:val="00126EF6"/>
    <w:pPr>
      <w:spacing w:after="120"/>
      <w:ind w:left="283"/>
      <w:contextualSpacing/>
    </w:pPr>
  </w:style>
  <w:style w:type="paragraph" w:customStyle="1" w:styleId="Normalskjulttekst">
    <w:name w:val="Normal skjult tekst"/>
    <w:basedOn w:val="Normal"/>
    <w:qFormat/>
    <w:rsid w:val="007D23EB"/>
    <w:rPr>
      <w:vanish/>
      <w:color w:val="FF0000"/>
    </w:rPr>
  </w:style>
  <w:style w:type="paragraph" w:customStyle="1" w:styleId="Default">
    <w:name w:val="Default"/>
    <w:rsid w:val="00BA19E4"/>
    <w:pPr>
      <w:autoSpaceDE w:val="0"/>
      <w:autoSpaceDN w:val="0"/>
      <w:adjustRightInd w:val="0"/>
    </w:pPr>
    <w:rPr>
      <w:rFonts w:ascii="Calibri" w:eastAsiaTheme="minorHAnsi" w:hAnsi="Calibri" w:cs="Calibri"/>
      <w:color w:val="000000"/>
      <w:sz w:val="24"/>
      <w:szCs w:val="24"/>
      <w:lang w:eastAsia="en-US"/>
      <w14:ligatures w14:val="standardContextual"/>
    </w:rPr>
  </w:style>
  <w:style w:type="paragraph" w:styleId="Ingenmellomrom">
    <w:name w:val="No Spacing"/>
    <w:uiPriority w:val="1"/>
    <w:qFormat/>
    <w:rsid w:val="00DA0CAD"/>
    <w:rPr>
      <w:rFonts w:ascii="Calibri" w:hAnsi="Calibri"/>
      <w:sz w:val="22"/>
      <w:szCs w:val="24"/>
    </w:rPr>
  </w:style>
  <w:style w:type="paragraph" w:customStyle="1" w:styleId="xmsonormal">
    <w:name w:val="x_msonormal"/>
    <w:basedOn w:val="Normal"/>
    <w:rsid w:val="009877B0"/>
    <w:pPr>
      <w:spacing w:after="0"/>
    </w:pPr>
    <w:rPr>
      <w:rFonts w:ascii="Aptos" w:eastAsiaTheme="minorHAnsi" w:hAnsi="Aptos" w:cs="Apto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cid:23639E6A-7057-482E-B64C-B63BA37F6202"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2F3A696FAE7F4B94705CCE99B73A51" ma:contentTypeVersion="10" ma:contentTypeDescription="Create a new document." ma:contentTypeScope="" ma:versionID="36c53432322957c7505a7568d82193ca">
  <xsd:schema xmlns:xsd="http://www.w3.org/2001/XMLSchema" xmlns:xs="http://www.w3.org/2001/XMLSchema" xmlns:p="http://schemas.microsoft.com/office/2006/metadata/properties" xmlns:ns3="83f24436-4728-48e5-b531-cbadd6a1b096" xmlns:ns4="63311c60-b543-443f-933d-bb9609fb902a" targetNamespace="http://schemas.microsoft.com/office/2006/metadata/properties" ma:root="true" ma:fieldsID="d7fa943b2c9502fcd2d9479c9ebf2fbd" ns3:_="" ns4:_="">
    <xsd:import namespace="83f24436-4728-48e5-b531-cbadd6a1b096"/>
    <xsd:import namespace="63311c60-b543-443f-933d-bb9609fb90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24436-4728-48e5-b531-cbadd6a1b0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11c60-b543-443f-933d-bb9609fb902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037BE9-0610-4A0C-98B6-BC913D01CFE5}">
  <ds:schemaRefs>
    <ds:schemaRef ds:uri="http://schemas.openxmlformats.org/officeDocument/2006/bibliography"/>
  </ds:schemaRefs>
</ds:datastoreItem>
</file>

<file path=customXml/itemProps2.xml><?xml version="1.0" encoding="utf-8"?>
<ds:datastoreItem xmlns:ds="http://schemas.openxmlformats.org/officeDocument/2006/customXml" ds:itemID="{A25E00FA-592E-4528-ACF0-D3A8472E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24436-4728-48e5-b531-cbadd6a1b096"/>
    <ds:schemaRef ds:uri="63311c60-b543-443f-933d-bb9609fb90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4EE2E9-EF69-468A-A1ED-FA5C3B9997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2C956B-8CBF-435B-B608-460B4F4CF5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1656</Words>
  <Characters>8779</Characters>
  <Application>Microsoft Office Word</Application>
  <DocSecurity>4</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2026-05-19T10:10:00Z</dcterms:created>
  <dcterms:modified xsi:type="dcterms:W3CDTF">2026-05-19T10:10:00Z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0x0101005E2F3A696FAE7F4B94705CCE99B73A51</vt:lpwstr>
  </property>
  <property fmtid="{D5CDD505-2E9C-101B-9397-08002B2CF9AE}" pid="3" name="MSIP_Label_6c1ddb62-140e-4097-8af8-4e371778cdd7_ActionId">
    <vt:lpwstr>526dadfc-9503-42d9-bbe8-746d3c4d8f28</vt:lpwstr>
  </property>
  <property fmtid="{D5CDD505-2E9C-101B-9397-08002B2CF9AE}" pid="4" name="MSIP_Label_6c1ddb62-140e-4097-8af8-4e371778cdd7_Application">
    <vt:lpwstr>Microsoft Azure Information Protection</vt:lpwstr>
  </property>
  <property fmtid="{D5CDD505-2E9C-101B-9397-08002B2CF9AE}" pid="5" name="MSIP_Label_6c1ddb62-140e-4097-8af8-4e371778cdd7_Enabled">
    <vt:lpwstr>True</vt:lpwstr>
  </property>
  <property fmtid="{D5CDD505-2E9C-101B-9397-08002B2CF9AE}" pid="6" name="MSIP_Label_6c1ddb62-140e-4097-8af8-4e371778cdd7_Extended_MSFT_Method">
    <vt:lpwstr>Manual</vt:lpwstr>
  </property>
  <property fmtid="{D5CDD505-2E9C-101B-9397-08002B2CF9AE}" pid="7" name="MSIP_Label_6c1ddb62-140e-4097-8af8-4e371778cdd7_Name">
    <vt:lpwstr>Public</vt:lpwstr>
  </property>
  <property fmtid="{D5CDD505-2E9C-101B-9397-08002B2CF9AE}" pid="8" name="MSIP_Label_6c1ddb62-140e-4097-8af8-4e371778cdd7_Owner">
    <vt:lpwstr>stian.eggen@evry.com</vt:lpwstr>
  </property>
  <property fmtid="{D5CDD505-2E9C-101B-9397-08002B2CF9AE}" pid="9" name="MSIP_Label_6c1ddb62-140e-4097-8af8-4e371778cdd7_SetDate">
    <vt:lpwstr>2019-10-21T09:25:09.4975257Z</vt:lpwstr>
  </property>
  <property fmtid="{D5CDD505-2E9C-101B-9397-08002B2CF9AE}" pid="10" name="MSIP_Label_6c1ddb62-140e-4097-8af8-4e371778cdd7_SiteId">
    <vt:lpwstr>40cc2915-e283-4a27-9471-6bdd7ca4c6e1</vt:lpwstr>
  </property>
  <property fmtid="{D5CDD505-2E9C-101B-9397-08002B2CF9AE}" pid="11" name="Sensitivity">
    <vt:lpwstr>Public</vt:lpwstr>
  </property>
</Properties>
</file>