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78" w:type="dxa"/>
        <w:tblLook w:val="00A0" w:firstRow="1" w:lastRow="0" w:firstColumn="1" w:lastColumn="0" w:noHBand="0" w:noVBand="0"/>
      </w:tblPr>
      <w:tblGrid>
        <w:gridCol w:w="1440"/>
        <w:gridCol w:w="3780"/>
        <w:gridCol w:w="4320"/>
      </w:tblGrid>
      <w:tr w:rsidR="00365E85" w:rsidRPr="00F5208A" w:rsidTr="009E4C7B">
        <w:trPr>
          <w:trHeight w:val="1817"/>
        </w:trPr>
        <w:tc>
          <w:tcPr>
            <w:tcW w:w="1440" w:type="dxa"/>
            <w:shd w:val="clear" w:color="auto" w:fill="auto"/>
          </w:tcPr>
          <w:p w:rsidR="00365E85" w:rsidRPr="00F5208A" w:rsidRDefault="00EA7E49" w:rsidP="009E4C7B">
            <w:pPr>
              <w:spacing w:before="80"/>
            </w:pPr>
            <w:bookmarkStart w:id="0" w:name="_GoBack"/>
            <w:bookmarkEnd w:id="0"/>
            <w:r>
              <w:rPr>
                <w:noProof/>
              </w:rPr>
              <w:drawing>
                <wp:inline distT="0" distB="0" distL="0" distR="0">
                  <wp:extent cx="704850" cy="8851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85190"/>
                          </a:xfrm>
                          <a:prstGeom prst="rect">
                            <a:avLst/>
                          </a:prstGeom>
                          <a:noFill/>
                          <a:ln>
                            <a:noFill/>
                          </a:ln>
                        </pic:spPr>
                      </pic:pic>
                    </a:graphicData>
                  </a:graphic>
                </wp:inline>
              </w:drawing>
            </w:r>
          </w:p>
        </w:tc>
        <w:tc>
          <w:tcPr>
            <w:tcW w:w="3780" w:type="dxa"/>
            <w:tcBorders>
              <w:right w:val="single" w:sz="4" w:space="0" w:color="auto"/>
            </w:tcBorders>
            <w:shd w:val="clear" w:color="auto" w:fill="auto"/>
          </w:tcPr>
          <w:p w:rsidR="00365E85" w:rsidRPr="009E4C7B" w:rsidRDefault="0048333B" w:rsidP="009E4C7B">
            <w:pPr>
              <w:spacing w:before="120"/>
              <w:rPr>
                <w:b/>
                <w:bCs/>
                <w:sz w:val="32"/>
                <w:szCs w:val="32"/>
              </w:rPr>
            </w:pPr>
            <w:r>
              <w:rPr>
                <w:b/>
                <w:bCs/>
                <w:sz w:val="32"/>
                <w:szCs w:val="32"/>
              </w:rPr>
              <w:t>Vega kommune</w:t>
            </w:r>
          </w:p>
          <w:p w:rsidR="00365E85" w:rsidRPr="009E4C7B" w:rsidRDefault="00365E85" w:rsidP="009E4C7B">
            <w:pPr>
              <w:spacing w:before="120"/>
              <w:rPr>
                <w:b/>
                <w:bCs/>
                <w:sz w:val="28"/>
                <w:szCs w:val="2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65E85" w:rsidRPr="009E4C7B" w:rsidRDefault="00365E85" w:rsidP="009E4C7B">
            <w:pPr>
              <w:tabs>
                <w:tab w:val="left" w:pos="1459"/>
              </w:tabs>
              <w:spacing w:before="120"/>
              <w:rPr>
                <w:sz w:val="20"/>
                <w:szCs w:val="20"/>
              </w:rPr>
            </w:pPr>
            <w:r w:rsidRPr="009E4C7B">
              <w:rPr>
                <w:sz w:val="20"/>
                <w:szCs w:val="20"/>
              </w:rPr>
              <w:t>Arkiv:</w:t>
            </w:r>
            <w:r w:rsidRPr="009E4C7B">
              <w:rPr>
                <w:sz w:val="20"/>
                <w:szCs w:val="20"/>
              </w:rPr>
              <w:tab/>
            </w:r>
            <w:bookmarkStart w:id="1" w:name="PRIMÆRKLASSERING"/>
            <w:r w:rsidR="003B4901">
              <w:rPr>
                <w:sz w:val="20"/>
                <w:szCs w:val="20"/>
              </w:rPr>
              <w:t>151</w:t>
            </w:r>
            <w:bookmarkEnd w:id="1"/>
          </w:p>
          <w:p w:rsidR="00365E85" w:rsidRPr="009E4C7B" w:rsidRDefault="00365E85" w:rsidP="009E4C7B">
            <w:pPr>
              <w:tabs>
                <w:tab w:val="left" w:pos="1459"/>
              </w:tabs>
              <w:spacing w:before="120"/>
              <w:rPr>
                <w:sz w:val="20"/>
                <w:szCs w:val="20"/>
              </w:rPr>
            </w:pPr>
            <w:proofErr w:type="spellStart"/>
            <w:r w:rsidRPr="009E4C7B">
              <w:rPr>
                <w:sz w:val="20"/>
                <w:szCs w:val="20"/>
              </w:rPr>
              <w:t>Arkivsaksnr</w:t>
            </w:r>
            <w:proofErr w:type="spellEnd"/>
            <w:r w:rsidRPr="009E4C7B">
              <w:rPr>
                <w:sz w:val="20"/>
                <w:szCs w:val="20"/>
              </w:rPr>
              <w:t>:</w:t>
            </w:r>
            <w:r w:rsidRPr="009E4C7B">
              <w:rPr>
                <w:sz w:val="20"/>
                <w:szCs w:val="20"/>
              </w:rPr>
              <w:tab/>
            </w:r>
            <w:bookmarkStart w:id="2" w:name="SAKSNR"/>
            <w:r w:rsidR="003B4901">
              <w:rPr>
                <w:sz w:val="20"/>
                <w:szCs w:val="20"/>
              </w:rPr>
              <w:t>2018/268</w:t>
            </w:r>
            <w:bookmarkEnd w:id="2"/>
            <w:r w:rsidRPr="009E4C7B">
              <w:rPr>
                <w:sz w:val="20"/>
                <w:szCs w:val="20"/>
              </w:rPr>
              <w:t>-</w:t>
            </w:r>
            <w:bookmarkStart w:id="3" w:name="NRISAK"/>
            <w:r w:rsidR="003B4901">
              <w:rPr>
                <w:sz w:val="20"/>
                <w:szCs w:val="20"/>
              </w:rPr>
              <w:t>9</w:t>
            </w:r>
            <w:bookmarkEnd w:id="3"/>
          </w:p>
          <w:p w:rsidR="00365E85" w:rsidRPr="009E4C7B" w:rsidRDefault="00365E85" w:rsidP="009E4C7B">
            <w:pPr>
              <w:tabs>
                <w:tab w:val="left" w:pos="1459"/>
              </w:tabs>
              <w:spacing w:before="120"/>
              <w:rPr>
                <w:sz w:val="20"/>
                <w:szCs w:val="20"/>
              </w:rPr>
            </w:pPr>
            <w:proofErr w:type="gramStart"/>
            <w:r w:rsidRPr="009E4C7B">
              <w:rPr>
                <w:sz w:val="20"/>
                <w:szCs w:val="20"/>
              </w:rPr>
              <w:t xml:space="preserve">Saksbehandler:   </w:t>
            </w:r>
            <w:proofErr w:type="gramEnd"/>
            <w:r w:rsidRPr="009E4C7B">
              <w:rPr>
                <w:sz w:val="20"/>
                <w:szCs w:val="20"/>
              </w:rPr>
              <w:t xml:space="preserve">  </w:t>
            </w:r>
            <w:bookmarkStart w:id="4" w:name="SAKSBEHANDLERNAVN"/>
            <w:r w:rsidR="003B4901">
              <w:rPr>
                <w:sz w:val="20"/>
                <w:szCs w:val="20"/>
              </w:rPr>
              <w:t>Brit Skjevling</w:t>
            </w:r>
            <w:bookmarkEnd w:id="4"/>
          </w:p>
          <w:p w:rsidR="00365E85" w:rsidRPr="009E4C7B" w:rsidRDefault="00365E85" w:rsidP="009E4C7B">
            <w:pPr>
              <w:tabs>
                <w:tab w:val="left" w:pos="1459"/>
              </w:tabs>
              <w:spacing w:before="120"/>
              <w:rPr>
                <w:sz w:val="20"/>
                <w:szCs w:val="20"/>
              </w:rPr>
            </w:pPr>
            <w:r w:rsidRPr="009E4C7B">
              <w:rPr>
                <w:sz w:val="20"/>
                <w:szCs w:val="20"/>
              </w:rPr>
              <w:t xml:space="preserve"> </w:t>
            </w:r>
          </w:p>
        </w:tc>
      </w:tr>
    </w:tbl>
    <w:p w:rsidR="00365E85" w:rsidRPr="00F5208A" w:rsidRDefault="00365E85"/>
    <w:p w:rsidR="00365E85" w:rsidRPr="00F5208A" w:rsidRDefault="00365E85" w:rsidP="002C2290">
      <w:pPr>
        <w:jc w:val="right"/>
        <w:rPr>
          <w:b/>
          <w:bCs/>
        </w:rPr>
      </w:pPr>
      <w:bookmarkStart w:id="5" w:name="UOFFPARAGRAF"/>
      <w:bookmarkEnd w:id="5"/>
    </w:p>
    <w:p w:rsidR="00365E85" w:rsidRPr="00F5208A" w:rsidRDefault="00365E85" w:rsidP="002C2290">
      <w:pPr>
        <w:jc w:val="right"/>
      </w:pPr>
    </w:p>
    <w:p w:rsidR="00365E85" w:rsidRPr="00F5208A" w:rsidRDefault="00365E85" w:rsidP="002C2290">
      <w:pPr>
        <w:jc w:val="right"/>
        <w:rPr>
          <w:b/>
          <w:bCs/>
        </w:rPr>
      </w:pPr>
      <w:r w:rsidRPr="00F5208A">
        <w:rPr>
          <w:b/>
          <w:bCs/>
        </w:rPr>
        <w:t>Saksfremlegg</w:t>
      </w:r>
    </w:p>
    <w:p w:rsidR="00365E85" w:rsidRPr="00F5208A" w:rsidRDefault="00365E85" w:rsidP="002C2290">
      <w:pPr>
        <w:jc w:val="right"/>
      </w:pPr>
    </w:p>
    <w:p w:rsidR="00365E85" w:rsidRPr="00F5208A" w:rsidRDefault="00365E85" w:rsidP="006A0E78">
      <w:pPr>
        <w:rPr>
          <w:b/>
          <w:bCs/>
          <w:lang w:val="en-GB"/>
        </w:rPr>
      </w:pPr>
    </w:p>
    <w:tbl>
      <w:tblPr>
        <w:tblW w:w="936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40"/>
        <w:gridCol w:w="6624"/>
        <w:gridCol w:w="1296"/>
      </w:tblGrid>
      <w:tr w:rsidR="00365E85" w:rsidRPr="00F5208A" w:rsidTr="009E4C7B">
        <w:tc>
          <w:tcPr>
            <w:tcW w:w="1440" w:type="dxa"/>
            <w:tcBorders>
              <w:top w:val="double" w:sz="4" w:space="0" w:color="auto"/>
            </w:tcBorders>
            <w:shd w:val="clear" w:color="auto" w:fill="auto"/>
          </w:tcPr>
          <w:p w:rsidR="00365E85" w:rsidRPr="00F5208A" w:rsidRDefault="00365E85">
            <w:bookmarkStart w:id="6" w:name="FastTabell"/>
            <w:bookmarkEnd w:id="6"/>
            <w:proofErr w:type="spellStart"/>
            <w:r w:rsidRPr="00F5208A">
              <w:t>Utv.saksnr</w:t>
            </w:r>
            <w:proofErr w:type="spellEnd"/>
            <w:r w:rsidRPr="00F5208A">
              <w:t>.</w:t>
            </w:r>
          </w:p>
        </w:tc>
        <w:tc>
          <w:tcPr>
            <w:tcW w:w="6642" w:type="dxa"/>
            <w:tcBorders>
              <w:top w:val="double" w:sz="4" w:space="0" w:color="auto"/>
            </w:tcBorders>
            <w:shd w:val="clear" w:color="auto" w:fill="auto"/>
          </w:tcPr>
          <w:p w:rsidR="00365E85" w:rsidRPr="00F5208A" w:rsidRDefault="00365E85" w:rsidP="00BD4967">
            <w:r w:rsidRPr="00F5208A">
              <w:t>Utvalg</w:t>
            </w:r>
          </w:p>
        </w:tc>
        <w:tc>
          <w:tcPr>
            <w:tcW w:w="1278" w:type="dxa"/>
            <w:tcBorders>
              <w:top w:val="double" w:sz="4" w:space="0" w:color="auto"/>
            </w:tcBorders>
            <w:shd w:val="clear" w:color="auto" w:fill="auto"/>
          </w:tcPr>
          <w:p w:rsidR="00365E85" w:rsidRPr="00F5208A" w:rsidRDefault="00365E85">
            <w:r w:rsidRPr="00F5208A">
              <w:t>Møtedato</w:t>
            </w:r>
          </w:p>
        </w:tc>
      </w:tr>
      <w:tr w:rsidR="00365E85" w:rsidRPr="00F5208A" w:rsidTr="003B4901">
        <w:tc>
          <w:tcPr>
            <w:tcW w:w="1440" w:type="dxa"/>
            <w:shd w:val="clear" w:color="auto" w:fill="auto"/>
          </w:tcPr>
          <w:p w:rsidR="00365E85" w:rsidRPr="00F5208A" w:rsidRDefault="009F76B4">
            <w:bookmarkStart w:id="7" w:name="Saksgang"/>
            <w:bookmarkEnd w:id="7"/>
            <w:r>
              <w:t>115/18</w:t>
            </w:r>
          </w:p>
        </w:tc>
        <w:tc>
          <w:tcPr>
            <w:tcW w:w="6642" w:type="dxa"/>
            <w:shd w:val="clear" w:color="auto" w:fill="auto"/>
          </w:tcPr>
          <w:p w:rsidR="00365E85" w:rsidRPr="00F5208A" w:rsidRDefault="009F76B4" w:rsidP="00BD4967">
            <w:r>
              <w:t>Vega formannskap</w:t>
            </w:r>
          </w:p>
        </w:tc>
        <w:tc>
          <w:tcPr>
            <w:tcW w:w="1278" w:type="dxa"/>
            <w:shd w:val="clear" w:color="auto" w:fill="auto"/>
          </w:tcPr>
          <w:p w:rsidR="00365E85" w:rsidRPr="00F5208A" w:rsidRDefault="009F76B4" w:rsidP="009E4C7B">
            <w:pPr>
              <w:jc w:val="center"/>
            </w:pPr>
            <w:r>
              <w:t>06.12.2018</w:t>
            </w:r>
          </w:p>
        </w:tc>
      </w:tr>
      <w:tr w:rsidR="003B4901" w:rsidRPr="00F5208A" w:rsidTr="009E4C7B">
        <w:tc>
          <w:tcPr>
            <w:tcW w:w="1440" w:type="dxa"/>
            <w:tcBorders>
              <w:bottom w:val="double" w:sz="4" w:space="0" w:color="auto"/>
            </w:tcBorders>
            <w:shd w:val="clear" w:color="auto" w:fill="auto"/>
          </w:tcPr>
          <w:p w:rsidR="003B4901" w:rsidRPr="00F5208A" w:rsidRDefault="003B4901"/>
        </w:tc>
        <w:tc>
          <w:tcPr>
            <w:tcW w:w="6642" w:type="dxa"/>
            <w:tcBorders>
              <w:bottom w:val="double" w:sz="4" w:space="0" w:color="auto"/>
            </w:tcBorders>
            <w:shd w:val="clear" w:color="auto" w:fill="auto"/>
          </w:tcPr>
          <w:p w:rsidR="003B4901" w:rsidRDefault="009F76B4" w:rsidP="00BD4967">
            <w:r>
              <w:t>Vega kommunestyre</w:t>
            </w:r>
          </w:p>
        </w:tc>
        <w:tc>
          <w:tcPr>
            <w:tcW w:w="1278" w:type="dxa"/>
            <w:tcBorders>
              <w:bottom w:val="double" w:sz="4" w:space="0" w:color="auto"/>
            </w:tcBorders>
            <w:shd w:val="clear" w:color="auto" w:fill="auto"/>
          </w:tcPr>
          <w:p w:rsidR="003B4901" w:rsidRPr="00F5208A" w:rsidRDefault="003B4901" w:rsidP="009E4C7B">
            <w:pPr>
              <w:jc w:val="center"/>
            </w:pPr>
          </w:p>
        </w:tc>
      </w:tr>
    </w:tbl>
    <w:p w:rsidR="00365E85" w:rsidRPr="00F5208A" w:rsidRDefault="00365E85" w:rsidP="00D24BAB"/>
    <w:p w:rsidR="00365E85" w:rsidRPr="00F5208A" w:rsidRDefault="003B4901" w:rsidP="001F401F">
      <w:pPr>
        <w:pStyle w:val="Overskrift1"/>
        <w:rPr>
          <w:sz w:val="28"/>
          <w:szCs w:val="28"/>
        </w:rPr>
      </w:pPr>
      <w:bookmarkStart w:id="8" w:name="TITTEL"/>
      <w:r>
        <w:rPr>
          <w:sz w:val="28"/>
          <w:szCs w:val="28"/>
        </w:rPr>
        <w:t>Budsjett 2019 og økonomiplan 2019-2022</w:t>
      </w:r>
      <w:bookmarkEnd w:id="8"/>
    </w:p>
    <w:p w:rsidR="00365E85" w:rsidRPr="00F5208A" w:rsidRDefault="00365E85" w:rsidP="00E71B0D"/>
    <w:p w:rsidR="00365E85" w:rsidRPr="00F5208A" w:rsidRDefault="00365E85" w:rsidP="00E71B0D">
      <w:bookmarkStart w:id="9" w:name="Vedlegg"/>
      <w:bookmarkEnd w:id="9"/>
    </w:p>
    <w:p w:rsidR="00365E85" w:rsidRPr="00F5208A" w:rsidRDefault="00365E85" w:rsidP="00E71B0D">
      <w:bookmarkStart w:id="10" w:name="ephOppMerke"/>
      <w:bookmarkEnd w:id="10"/>
    </w:p>
    <w:p w:rsidR="009F76B4" w:rsidRPr="00F5208A" w:rsidRDefault="009F76B4" w:rsidP="009F76B4">
      <w:pPr>
        <w:pStyle w:val="Overskrift2"/>
      </w:pPr>
      <w:bookmarkStart w:id="11" w:name="Innstilling"/>
      <w:r w:rsidRPr="00F5208A">
        <w:t>Rådmannens innstilling</w:t>
      </w:r>
    </w:p>
    <w:p w:rsidR="009F76B4" w:rsidRDefault="009F76B4" w:rsidP="009F76B4">
      <w:pPr>
        <w:numPr>
          <w:ilvl w:val="0"/>
          <w:numId w:val="5"/>
        </w:numPr>
        <w:tabs>
          <w:tab w:val="left" w:pos="720"/>
        </w:tabs>
        <w:ind w:left="720" w:hanging="360"/>
      </w:pPr>
      <w:r>
        <w:t>Budsjettet vedtas i henhold til budsjettskjema 1A</w:t>
      </w:r>
    </w:p>
    <w:p w:rsidR="009F76B4" w:rsidRDefault="009F76B4" w:rsidP="009F76B4">
      <w:pPr>
        <w:numPr>
          <w:ilvl w:val="0"/>
          <w:numId w:val="5"/>
        </w:numPr>
        <w:tabs>
          <w:tab w:val="left" w:pos="720"/>
        </w:tabs>
        <w:ind w:left="720" w:hanging="360"/>
      </w:pPr>
      <w:r>
        <w:t>Budsjettrammen for det enkelte virksomhetsområde vedtas slik det framgår av budsjettskjema 1B</w:t>
      </w:r>
    </w:p>
    <w:p w:rsidR="009F76B4" w:rsidRDefault="009F76B4" w:rsidP="009F76B4">
      <w:pPr>
        <w:numPr>
          <w:ilvl w:val="0"/>
          <w:numId w:val="5"/>
        </w:numPr>
        <w:tabs>
          <w:tab w:val="left" w:pos="720"/>
        </w:tabs>
        <w:ind w:left="720" w:hanging="360"/>
      </w:pPr>
      <w:r>
        <w:t>Skatt på inntekt og formue innkreves etter maksimalsatser</w:t>
      </w:r>
    </w:p>
    <w:p w:rsidR="009F76B4" w:rsidRDefault="009F76B4" w:rsidP="009F76B4">
      <w:pPr>
        <w:numPr>
          <w:ilvl w:val="0"/>
          <w:numId w:val="5"/>
        </w:numPr>
        <w:tabs>
          <w:tab w:val="left" w:pos="720"/>
        </w:tabs>
        <w:ind w:left="720" w:hanging="360"/>
      </w:pPr>
      <w:r>
        <w:t>Skattetakst på eiendommer settes til 4 promille.</w:t>
      </w:r>
    </w:p>
    <w:p w:rsidR="009F76B4" w:rsidRDefault="009F76B4" w:rsidP="009F76B4">
      <w:pPr>
        <w:numPr>
          <w:ilvl w:val="0"/>
          <w:numId w:val="5"/>
        </w:numPr>
        <w:tabs>
          <w:tab w:val="left" w:pos="720"/>
        </w:tabs>
        <w:ind w:left="720" w:hanging="360"/>
      </w:pPr>
      <w:r>
        <w:t>Fellingsavgift for elg i Vega kommune fastsettes til den gjeldende maksimalsats bestemt i lov og forskrift.</w:t>
      </w:r>
    </w:p>
    <w:p w:rsidR="009F76B4" w:rsidRDefault="009F76B4" w:rsidP="009F76B4">
      <w:pPr>
        <w:numPr>
          <w:ilvl w:val="0"/>
          <w:numId w:val="5"/>
        </w:numPr>
        <w:tabs>
          <w:tab w:val="left" w:pos="720"/>
        </w:tabs>
        <w:ind w:left="720" w:hanging="360"/>
      </w:pPr>
      <w:r>
        <w:t>Investeringsbudsjettet vedtas som fremlagt i budsjettskjema 2A og 2B. Kommunen tar opp lån på kr 19 285 000 i 2019 til finansiering av investering i anleggsmidler.</w:t>
      </w:r>
    </w:p>
    <w:p w:rsidR="009F76B4" w:rsidRDefault="009F76B4" w:rsidP="009F76B4">
      <w:pPr>
        <w:numPr>
          <w:ilvl w:val="0"/>
          <w:numId w:val="5"/>
        </w:numPr>
        <w:tabs>
          <w:tab w:val="left" w:pos="720"/>
        </w:tabs>
        <w:ind w:left="720" w:hanging="360"/>
      </w:pPr>
      <w:r>
        <w:t>Kommunestyret opprettholder ansettelsesstopp i Vega kommune med formannskapet som dispensasjonsinstans.</w:t>
      </w:r>
    </w:p>
    <w:p w:rsidR="009F76B4" w:rsidRDefault="009F76B4" w:rsidP="009F76B4">
      <w:pPr>
        <w:numPr>
          <w:ilvl w:val="0"/>
          <w:numId w:val="5"/>
        </w:numPr>
        <w:tabs>
          <w:tab w:val="left" w:pos="720"/>
        </w:tabs>
        <w:ind w:left="720" w:hanging="360"/>
      </w:pPr>
      <w:r>
        <w:t>Økonomiplan for 2019 – 2022 vedtas med de retningsgivende mål og premisser samt økonomiske drifts- og investeringsrammer som er nedfelt i forslag til økonomiplan for Vega kommune.</w:t>
      </w:r>
    </w:p>
    <w:p w:rsidR="009F76B4" w:rsidRPr="00F5208A" w:rsidRDefault="009F76B4" w:rsidP="009F76B4"/>
    <w:p w:rsidR="009F76B4" w:rsidRPr="00F5208A" w:rsidRDefault="009F76B4" w:rsidP="009F76B4">
      <w:pPr>
        <w:rPr>
          <w:vanish/>
          <w:color w:val="0000FF"/>
          <w:sz w:val="16"/>
          <w:szCs w:val="16"/>
        </w:rPr>
      </w:pPr>
      <w:r w:rsidRPr="00F5208A">
        <w:rPr>
          <w:vanish/>
          <w:color w:val="0000FF"/>
          <w:sz w:val="16"/>
          <w:szCs w:val="16"/>
        </w:rPr>
        <w:t>--- slutt på innstilling ---</w:t>
      </w:r>
    </w:p>
    <w:bookmarkEnd w:id="11"/>
    <w:p w:rsidR="00365E85" w:rsidRDefault="00365E85" w:rsidP="00E71B0D"/>
    <w:p w:rsidR="009F76B4" w:rsidRPr="00C7536D" w:rsidRDefault="009F76B4" w:rsidP="009F76B4">
      <w:pPr>
        <w:rPr>
          <w:b/>
        </w:rPr>
      </w:pPr>
      <w:r w:rsidRPr="00C7536D">
        <w:rPr>
          <w:b/>
        </w:rPr>
        <w:t xml:space="preserve">Saksprotokoll i </w:t>
      </w:r>
      <w:bookmarkStart w:id="12" w:name="UTVALGSNAVN"/>
      <w:r>
        <w:rPr>
          <w:b/>
        </w:rPr>
        <w:t>Vega formannskap</w:t>
      </w:r>
      <w:bookmarkEnd w:id="12"/>
      <w:r w:rsidRPr="00C7536D">
        <w:rPr>
          <w:b/>
        </w:rPr>
        <w:t xml:space="preserve"> - </w:t>
      </w:r>
      <w:bookmarkStart w:id="13" w:name="MØTEDATO"/>
      <w:r>
        <w:rPr>
          <w:b/>
        </w:rPr>
        <w:t>06.12.2018</w:t>
      </w:r>
      <w:bookmarkEnd w:id="13"/>
      <w:r w:rsidRPr="00C7536D">
        <w:rPr>
          <w:b/>
        </w:rPr>
        <w:t xml:space="preserve"> </w:t>
      </w:r>
    </w:p>
    <w:p w:rsidR="009F76B4" w:rsidRDefault="009F76B4" w:rsidP="009F76B4"/>
    <w:p w:rsidR="009F76B4" w:rsidRDefault="009F76B4" w:rsidP="009F76B4">
      <w:pPr>
        <w:rPr>
          <w:b/>
          <w:bCs/>
        </w:rPr>
      </w:pPr>
      <w:r w:rsidRPr="00AE1C93">
        <w:rPr>
          <w:b/>
          <w:bCs/>
        </w:rPr>
        <w:t>Behandling:</w:t>
      </w:r>
    </w:p>
    <w:p w:rsidR="009F76B4" w:rsidRDefault="009F76B4" w:rsidP="009F76B4">
      <w:r>
        <w:t xml:space="preserve">Ingen endringsforslag. Innstillinga </w:t>
      </w:r>
      <w:proofErr w:type="gramStart"/>
      <w:r>
        <w:t>ble  enstemmig</w:t>
      </w:r>
      <w:proofErr w:type="gramEnd"/>
      <w:r>
        <w:t xml:space="preserve"> vedtatt som innstilling til kommunestyret</w:t>
      </w:r>
    </w:p>
    <w:p w:rsidR="009F76B4" w:rsidRPr="00AE1C93" w:rsidRDefault="009F76B4" w:rsidP="009F76B4"/>
    <w:p w:rsidR="009F76B4" w:rsidRPr="00C7536D" w:rsidRDefault="009F76B4" w:rsidP="009F76B4">
      <w:pPr>
        <w:rPr>
          <w:b/>
        </w:rPr>
      </w:pPr>
      <w:r w:rsidRPr="00C7536D">
        <w:rPr>
          <w:b/>
        </w:rPr>
        <w:t>Vedtak:</w:t>
      </w:r>
    </w:p>
    <w:p w:rsidR="009F76B4" w:rsidRDefault="009F76B4" w:rsidP="009F76B4">
      <w:pPr>
        <w:numPr>
          <w:ilvl w:val="0"/>
          <w:numId w:val="5"/>
        </w:numPr>
        <w:tabs>
          <w:tab w:val="left" w:pos="720"/>
        </w:tabs>
        <w:ind w:left="720" w:hanging="360"/>
      </w:pPr>
      <w:r>
        <w:t>Budsjettet vedtas i henhold til budsjettskjema 1A</w:t>
      </w:r>
    </w:p>
    <w:p w:rsidR="009F76B4" w:rsidRDefault="009F76B4" w:rsidP="009F76B4">
      <w:pPr>
        <w:numPr>
          <w:ilvl w:val="0"/>
          <w:numId w:val="5"/>
        </w:numPr>
        <w:tabs>
          <w:tab w:val="left" w:pos="720"/>
        </w:tabs>
        <w:ind w:left="720" w:hanging="360"/>
      </w:pPr>
      <w:r>
        <w:t>Budsjettrammen for det enkelte virksomhetsområde vedtas slik det framgår av budsjettskjema 1B</w:t>
      </w:r>
    </w:p>
    <w:p w:rsidR="009F76B4" w:rsidRDefault="009F76B4" w:rsidP="009F76B4">
      <w:pPr>
        <w:numPr>
          <w:ilvl w:val="0"/>
          <w:numId w:val="5"/>
        </w:numPr>
        <w:tabs>
          <w:tab w:val="left" w:pos="720"/>
        </w:tabs>
        <w:ind w:left="720" w:hanging="360"/>
      </w:pPr>
      <w:r>
        <w:t>Skatt på inntekt og formue innkreves etter maksimalsatser</w:t>
      </w:r>
    </w:p>
    <w:p w:rsidR="009F76B4" w:rsidRDefault="009F76B4" w:rsidP="009F76B4">
      <w:pPr>
        <w:numPr>
          <w:ilvl w:val="0"/>
          <w:numId w:val="5"/>
        </w:numPr>
        <w:tabs>
          <w:tab w:val="left" w:pos="720"/>
        </w:tabs>
        <w:ind w:left="720" w:hanging="360"/>
      </w:pPr>
      <w:r>
        <w:t>Skattetakst på eiendommer settes til 4 promille.</w:t>
      </w:r>
    </w:p>
    <w:p w:rsidR="009F76B4" w:rsidRDefault="009F76B4" w:rsidP="009F76B4">
      <w:pPr>
        <w:numPr>
          <w:ilvl w:val="0"/>
          <w:numId w:val="5"/>
        </w:numPr>
        <w:tabs>
          <w:tab w:val="left" w:pos="720"/>
        </w:tabs>
        <w:ind w:left="720" w:hanging="360"/>
      </w:pPr>
      <w:r>
        <w:lastRenderedPageBreak/>
        <w:t>Fellingsavgift for elg i Vega kommune fastsettes til den gjeldende maksimalsats bestemt i lov og forskrift.</w:t>
      </w:r>
    </w:p>
    <w:p w:rsidR="009F76B4" w:rsidRDefault="009F76B4" w:rsidP="009F76B4">
      <w:pPr>
        <w:numPr>
          <w:ilvl w:val="0"/>
          <w:numId w:val="5"/>
        </w:numPr>
        <w:tabs>
          <w:tab w:val="left" w:pos="720"/>
        </w:tabs>
        <w:ind w:left="720" w:hanging="360"/>
      </w:pPr>
      <w:r>
        <w:t>Investeringsbudsjettet vedtas som fremlagt i budsjettskjema 2A og 2B. Kommunen tar opp lån på kr 19 285 000 i 2019 til finansiering av investering i anleggsmidler.</w:t>
      </w:r>
    </w:p>
    <w:p w:rsidR="009F76B4" w:rsidRDefault="009F76B4" w:rsidP="009F76B4">
      <w:pPr>
        <w:numPr>
          <w:ilvl w:val="0"/>
          <w:numId w:val="5"/>
        </w:numPr>
        <w:tabs>
          <w:tab w:val="left" w:pos="720"/>
        </w:tabs>
        <w:ind w:left="720" w:hanging="360"/>
      </w:pPr>
      <w:r>
        <w:t>Kommunestyret opprettholder ansettelsesstopp i Vega kommune med formannskapet som dispensasjonsinstans.</w:t>
      </w:r>
    </w:p>
    <w:p w:rsidR="009F76B4" w:rsidRDefault="009F76B4" w:rsidP="009F76B4">
      <w:pPr>
        <w:numPr>
          <w:ilvl w:val="0"/>
          <w:numId w:val="5"/>
        </w:numPr>
        <w:tabs>
          <w:tab w:val="left" w:pos="720"/>
        </w:tabs>
        <w:ind w:left="720" w:hanging="360"/>
      </w:pPr>
      <w:r>
        <w:t>Økonomiplan for 2019 – 2022 vedtas med de retningsgivende mål og premisser samt økonomiske drifts- og investeringsrammer som er nedfelt i forslag til økonomiplan for Vega kommune.</w:t>
      </w:r>
    </w:p>
    <w:p w:rsidR="009F76B4" w:rsidRDefault="009F76B4" w:rsidP="009F76B4"/>
    <w:p w:rsidR="009F76B4" w:rsidRDefault="009F76B4" w:rsidP="009F76B4"/>
    <w:p w:rsidR="009F76B4" w:rsidRPr="00676688" w:rsidRDefault="009F76B4" w:rsidP="009F76B4">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9F76B4" w:rsidRDefault="009F76B4" w:rsidP="009F76B4"/>
    <w:p w:rsidR="009F76B4" w:rsidRDefault="009F76B4" w:rsidP="00E71B0D"/>
    <w:p w:rsidR="009F76B4" w:rsidRPr="00F5208A" w:rsidRDefault="009F76B4" w:rsidP="00E71B0D">
      <w:bookmarkStart w:id="14" w:name="ephNedMerke"/>
      <w:bookmarkEnd w:id="14"/>
    </w:p>
    <w:p w:rsidR="00365E85" w:rsidRPr="00F5208A" w:rsidRDefault="00365E85" w:rsidP="00E71B0D">
      <w:pPr>
        <w:pStyle w:val="Overskrift2"/>
      </w:pPr>
      <w:r w:rsidRPr="00F5208A">
        <w:t>Saksopplysninger</w:t>
      </w:r>
    </w:p>
    <w:p w:rsidR="00253F57" w:rsidRDefault="00253F57" w:rsidP="00253F57">
      <w:bookmarkStart w:id="15" w:name="Start"/>
      <w:bookmarkEnd w:id="15"/>
      <w:r>
        <w:t xml:space="preserve">I henhold til kommunelovens bestemmelser i §§ 44 og 45 skal kommunen utarbeide årsbudsjett og økonomiplan for kommende fire års periode. </w:t>
      </w:r>
    </w:p>
    <w:p w:rsidR="00253F57" w:rsidRDefault="00253F57" w:rsidP="00253F57"/>
    <w:p w:rsidR="00253F57" w:rsidRDefault="00D06D55" w:rsidP="00253F57">
      <w:r>
        <w:t>Kommunestyret vedtok i sak 053</w:t>
      </w:r>
      <w:r w:rsidR="00253F57">
        <w:t xml:space="preserve"> /17 av 19.12.17 at økonomiplan for 2018 – 2021 skal være retningsgivende for de økonomiske drifts- og investeringsrammer. </w:t>
      </w:r>
    </w:p>
    <w:p w:rsidR="00D06D55" w:rsidRDefault="00253F57" w:rsidP="00D06D55">
      <w:r>
        <w:t>Budsjettet for 201</w:t>
      </w:r>
      <w:r w:rsidR="00D06D55">
        <w:t>9</w:t>
      </w:r>
      <w:r>
        <w:t xml:space="preserve"> og sist vedtatte økonomiplan viser at kommunen har et vesentlig høyere driftsnivå enn det inntektene tilsier.</w:t>
      </w:r>
      <w:r w:rsidR="00D06D55">
        <w:t xml:space="preserve"> Kommunen må derfor gjennomføre ytterligere innsparinger eller øke inntektene for å imøtekomme utfordringer og de oppgavene som skal løses. </w:t>
      </w:r>
    </w:p>
    <w:p w:rsidR="00D06D55" w:rsidRDefault="00D06D55" w:rsidP="00253F57">
      <w:r>
        <w:t xml:space="preserve">For å komme i balanse i 2019 er det foreslått å bruke kr 850 000,- av disposisjonsfondet. Merforbruket i 2017, kr 885 000, må også dekkes inn i 2019, og er foreslått inndekket med disposisjonsfondet. </w:t>
      </w:r>
    </w:p>
    <w:p w:rsidR="00D06D55" w:rsidRDefault="00D06D55" w:rsidP="00253F57"/>
    <w:p w:rsidR="00253F57" w:rsidRPr="00D06D55" w:rsidRDefault="00253F57" w:rsidP="00253F57">
      <w:r>
        <w:t xml:space="preserve">Anslag frie inntekter for Vega kommune er </w:t>
      </w:r>
      <w:r w:rsidR="00D06D55">
        <w:t xml:space="preserve">kr </w:t>
      </w:r>
      <w:r>
        <w:t>9</w:t>
      </w:r>
      <w:r w:rsidR="00D06D55">
        <w:t xml:space="preserve">0 500 000,-. </w:t>
      </w:r>
      <w:r>
        <w:t xml:space="preserve">Dette anslaget på frie inntekter innebærer en </w:t>
      </w:r>
      <w:r w:rsidR="00D06D55">
        <w:t>nedgang</w:t>
      </w:r>
      <w:r>
        <w:t xml:space="preserve"> for Vega kommune fra 201</w:t>
      </w:r>
      <w:r w:rsidR="00D06D55">
        <w:t>8</w:t>
      </w:r>
      <w:r>
        <w:t xml:space="preserve"> til 201</w:t>
      </w:r>
      <w:r w:rsidR="00D06D55">
        <w:t>9</w:t>
      </w:r>
      <w:r>
        <w:t xml:space="preserve"> på </w:t>
      </w:r>
      <w:r w:rsidR="00D06D55">
        <w:t>0,9 %</w:t>
      </w:r>
      <w:r>
        <w:t>. I samme periode er anslått landsgjennomsnittlig vekst på 2,</w:t>
      </w:r>
      <w:r w:rsidR="005445DA">
        <w:t xml:space="preserve">6 %. Herav lønnsvekst på 2,8 </w:t>
      </w:r>
      <w:r>
        <w:t>%. Veksten i frie inntekter er regnet fra anslag på regnskap for 201</w:t>
      </w:r>
      <w:r w:rsidR="005445DA">
        <w:t>8</w:t>
      </w:r>
      <w:r>
        <w:t>. Siden vi ikke kjenner de endelige skatteinntektene for 201</w:t>
      </w:r>
      <w:r w:rsidR="005445DA">
        <w:t>8</w:t>
      </w:r>
      <w:r>
        <w:t xml:space="preserve"> før i januar 2019, er det gjort et anslag på hvor store skatteinntektene for 2018 vil være. Det presiseres derfor at det angitte nivået på frie inntekter er et anslag</w:t>
      </w:r>
    </w:p>
    <w:p w:rsidR="00253F57" w:rsidRDefault="00253F57" w:rsidP="00253F57"/>
    <w:p w:rsidR="00253F57" w:rsidRDefault="00253F57" w:rsidP="00253F57">
      <w:r>
        <w:t xml:space="preserve">Økningen er basert på regjeringens anslag for frie inntekter i ”Grønt Hefte” og er ikke justert for lokale forhold, for eksempel skattetall og evt. endring i folketallsutviklingen. Men hovedårsaken til </w:t>
      </w:r>
      <w:r w:rsidR="005445DA">
        <w:t>reduksjonen</w:t>
      </w:r>
      <w:r>
        <w:t xml:space="preserve"> er </w:t>
      </w:r>
      <w:r w:rsidR="005445DA">
        <w:t>reduksjon</w:t>
      </w:r>
      <w:r>
        <w:t xml:space="preserve"> av skjønnsmidler knyttet til</w:t>
      </w:r>
      <w:r w:rsidR="005445DA">
        <w:t xml:space="preserve"> barnevern. Skjønnsmidler i 2018</w:t>
      </w:r>
      <w:r>
        <w:t xml:space="preserve"> utgjorde kr </w:t>
      </w:r>
      <w:r w:rsidR="005445DA">
        <w:t>2 736 000</w:t>
      </w:r>
      <w:r>
        <w:t xml:space="preserve"> til dette formål, i 201</w:t>
      </w:r>
      <w:r w:rsidR="005445DA">
        <w:t>9</w:t>
      </w:r>
      <w:r>
        <w:t xml:space="preserve"> </w:t>
      </w:r>
      <w:r w:rsidR="005445DA">
        <w:t>reduseres</w:t>
      </w:r>
      <w:r>
        <w:t xml:space="preserve"> dette til </w:t>
      </w:r>
      <w:r w:rsidR="005445DA">
        <w:t>kr 409 000,-.</w:t>
      </w:r>
      <w:r>
        <w:t xml:space="preserve"> </w:t>
      </w:r>
    </w:p>
    <w:p w:rsidR="00253F57" w:rsidRDefault="00253F57" w:rsidP="00253F57">
      <w:pPr>
        <w:rPr>
          <w:i/>
          <w:color w:val="000000"/>
        </w:rPr>
      </w:pPr>
    </w:p>
    <w:p w:rsidR="00253F57" w:rsidRDefault="00253F57" w:rsidP="00253F57">
      <w:r>
        <w:t xml:space="preserve">Budsjettforslagene fra de ulike virksomhetsområder og ansvarsområder medførte en underbalanse på </w:t>
      </w:r>
      <w:proofErr w:type="spellStart"/>
      <w:r>
        <w:t>ca</w:t>
      </w:r>
      <w:proofErr w:type="spellEnd"/>
      <w:r>
        <w:t xml:space="preserve"> </w:t>
      </w:r>
      <w:r w:rsidR="005445DA">
        <w:t>4,8</w:t>
      </w:r>
      <w:r>
        <w:t xml:space="preserve"> </w:t>
      </w:r>
      <w:proofErr w:type="spellStart"/>
      <w:r>
        <w:t>mill</w:t>
      </w:r>
      <w:proofErr w:type="spellEnd"/>
      <w:r>
        <w:t xml:space="preserve"> kr etter at konsekvensjustert budsjett ble justert/korrigert. Dette medfører at ansvarsområdene har redusert sitt forslag til driftsbudsjett med </w:t>
      </w:r>
      <w:r w:rsidR="005445DA">
        <w:t xml:space="preserve">4,8 </w:t>
      </w:r>
      <w:proofErr w:type="spellStart"/>
      <w:r w:rsidR="005445DA">
        <w:t>mill</w:t>
      </w:r>
      <w:proofErr w:type="spellEnd"/>
      <w:r w:rsidR="005445DA">
        <w:t xml:space="preserve"> kr</w:t>
      </w:r>
      <w:r>
        <w:t>. I tillegg er det foreslått driftstiltak som medfører økning i driftsbudsjettet. Forslag til driftsreduksjoner-/økningen framgår i eget vedlegg.</w:t>
      </w:r>
    </w:p>
    <w:p w:rsidR="00253F57" w:rsidRDefault="00253F57" w:rsidP="00253F57"/>
    <w:p w:rsidR="00253F57" w:rsidRDefault="00253F57" w:rsidP="00253F57">
      <w:r>
        <w:t xml:space="preserve">Nedenfor følger oversikt som viser utvikling i frie inntekter/tilskudd og hvordan en kommer fram til det som kan fordeles til de ulike virksomhets- og ansvarsområdene (jfr. budsjettskjema 1A og 1B): </w:t>
      </w:r>
    </w:p>
    <w:p w:rsidR="00253F57" w:rsidRDefault="00253F57" w:rsidP="00253F57"/>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0" w:type="dxa"/>
          <w:right w:w="20" w:type="dxa"/>
        </w:tblCellMar>
        <w:tblLook w:val="0000" w:firstRow="0" w:lastRow="0" w:firstColumn="0" w:lastColumn="0" w:noHBand="0" w:noVBand="0"/>
      </w:tblPr>
      <w:tblGrid>
        <w:gridCol w:w="2700"/>
        <w:gridCol w:w="1206"/>
        <w:gridCol w:w="1081"/>
        <w:gridCol w:w="1081"/>
        <w:gridCol w:w="1081"/>
        <w:gridCol w:w="1081"/>
        <w:gridCol w:w="1081"/>
      </w:tblGrid>
      <w:tr w:rsidR="005445DA" w:rsidRPr="005445DA" w:rsidTr="005445DA">
        <w:trPr>
          <w:tblHeade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Beskrivelse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Regnskap 2017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Budsjett 2018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Budsjett 2019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Budsjett 2020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Budsjett 2021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Budsjett 2022</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lastRenderedPageBreak/>
              <w:t xml:space="preserve">Skatt på inntekt og formue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-24 851 012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-25 880 000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-25 500 000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-25 500 000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-25 500 000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-25 500 000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Ordinært rammetilskudd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-63 362 132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-65 460 000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-65 000 000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-66 400 000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Skatt på eiendom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-1 948 487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-1 830 000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-1 950 000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-1 950 000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-1 950 000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-1 950 000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Andre direkte eller indirekte skatter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Andre generelle statstilskudd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-6 864 037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-8 250 000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-5 215 000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-5 015 000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-5 015 000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-5 015 000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 xml:space="preserve">Sum frie disponible inntekter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-97 025 668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-101 420 000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-97 665 000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-98 865 000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-98 865 000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-98 865 000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Renteinntekter og utbytte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-1 842 465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-1 790 000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-2 240 000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-2 240 000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-2 240 000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-2 240 000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Gevinst på finansielle instrumenter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Renteutgifter provisjoner og </w:t>
            </w:r>
            <w:proofErr w:type="spellStart"/>
            <w:r>
              <w:rPr>
                <w:rFonts w:ascii="Helvetica" w:hAnsi="Helvetica" w:cs="Helvetica"/>
                <w:bCs/>
                <w:color w:val="000000"/>
                <w:sz w:val="16"/>
                <w:szCs w:val="16"/>
              </w:rPr>
              <w:t>finansutg</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2 829 388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2 530 000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2 930 000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2 930 000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2 930 000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2 930 000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Tap på finansielle instrumenter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Avdrag på lån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5 467 514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5 200 000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 xml:space="preserve">Netto finansinntekter/-utgifter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6 454 437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6 140 000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5 890 000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5 890 000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5 890 000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5 890 000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Dekning </w:t>
            </w:r>
            <w:r>
              <w:rPr>
                <w:rFonts w:ascii="Helvetica" w:hAnsi="Helvetica" w:cs="Helvetica"/>
                <w:bCs/>
                <w:color w:val="000000"/>
                <w:sz w:val="16"/>
                <w:szCs w:val="16"/>
              </w:rPr>
              <w:t xml:space="preserve">av </w:t>
            </w:r>
            <w:proofErr w:type="spellStart"/>
            <w:r>
              <w:rPr>
                <w:rFonts w:ascii="Helvetica" w:hAnsi="Helvetica" w:cs="Helvetica"/>
                <w:bCs/>
                <w:color w:val="000000"/>
                <w:sz w:val="16"/>
                <w:szCs w:val="16"/>
              </w:rPr>
              <w:t>tidl</w:t>
            </w:r>
            <w:proofErr w:type="spellEnd"/>
            <w:r>
              <w:rPr>
                <w:rFonts w:ascii="Helvetica" w:hAnsi="Helvetica" w:cs="Helvetica"/>
                <w:bCs/>
                <w:color w:val="000000"/>
                <w:sz w:val="16"/>
                <w:szCs w:val="16"/>
              </w:rPr>
              <w:t xml:space="preserve"> års</w:t>
            </w:r>
            <w:r w:rsidRPr="005445DA">
              <w:rPr>
                <w:rFonts w:ascii="Helvetica" w:hAnsi="Helvetica" w:cs="Helvetica"/>
                <w:bCs/>
                <w:color w:val="000000"/>
                <w:sz w:val="16"/>
                <w:szCs w:val="16"/>
              </w:rPr>
              <w:t xml:space="preserve"> merforbruk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Til ubundne avsetninger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Til bundne avsetninger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1 264 260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66 000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Bruk av </w:t>
            </w:r>
            <w:proofErr w:type="spellStart"/>
            <w:r w:rsidRPr="005445DA">
              <w:rPr>
                <w:rFonts w:ascii="Helvetica" w:hAnsi="Helvetica" w:cs="Helvetica"/>
                <w:bCs/>
                <w:color w:val="000000"/>
                <w:sz w:val="16"/>
                <w:szCs w:val="16"/>
              </w:rPr>
              <w:t>tidl</w:t>
            </w:r>
            <w:proofErr w:type="spellEnd"/>
            <w:r w:rsidRPr="005445DA">
              <w:rPr>
                <w:rFonts w:ascii="Helvetica" w:hAnsi="Helvetica" w:cs="Helvetica"/>
                <w:bCs/>
                <w:color w:val="000000"/>
                <w:sz w:val="16"/>
                <w:szCs w:val="16"/>
              </w:rPr>
              <w:t xml:space="preserve"> års </w:t>
            </w:r>
            <w:proofErr w:type="spellStart"/>
            <w:r w:rsidRPr="005445DA">
              <w:rPr>
                <w:rFonts w:ascii="Helvetica" w:hAnsi="Helvetica" w:cs="Helvetica"/>
                <w:bCs/>
                <w:color w:val="000000"/>
                <w:sz w:val="16"/>
                <w:szCs w:val="16"/>
              </w:rPr>
              <w:t>mindreforbruk</w:t>
            </w:r>
            <w:proofErr w:type="spellEnd"/>
            <w:r w:rsidRPr="005445DA">
              <w:rPr>
                <w:rFonts w:ascii="Helvetica" w:hAnsi="Helvetica" w:cs="Helvetica"/>
                <w:bCs/>
                <w:color w:val="000000"/>
                <w:sz w:val="16"/>
                <w:szCs w:val="16"/>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-385 091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Bruk av ubundne avsetninger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-1 735 000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-885 000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Bruk av bundne avsetninger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-1 960 564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-285 000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-310 000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-310 000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-310 000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-310 000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 xml:space="preserve">Netto avsetninger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-1 081 395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-219 000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-1 094 000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-244 000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-244 000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-244 000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Cs/>
                <w:color w:val="000000"/>
                <w:sz w:val="16"/>
                <w:szCs w:val="16"/>
              </w:rPr>
              <w:t xml:space="preserve">Overført til investeringsbudsjettet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Cs/>
                <w:color w:val="000000"/>
                <w:sz w:val="16"/>
                <w:szCs w:val="16"/>
              </w:rPr>
              <w:t>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 xml:space="preserve">Til fordeling drift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-91 652 626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-95 499 000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-92 869 000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r>
      <w:tr w:rsidR="005445DA" w:rsidRPr="005445DA" w:rsidTr="005445D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 xml:space="preserve">Sum fordelt til drift fra skjema 1B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92 537 991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95 499 000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92 869 000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93 219 000</w:t>
            </w:r>
          </w:p>
        </w:tc>
      </w:tr>
      <w:tr w:rsidR="005445DA" w:rsidRPr="005445DA" w:rsidTr="005445DA">
        <w:trPr>
          <w:jc w:val="center"/>
        </w:trPr>
        <w:tc>
          <w:tcPr>
            <w:tcW w:w="0" w:type="auto"/>
            <w:tcBorders>
              <w:top w:val="single" w:sz="2" w:space="0" w:color="000000"/>
              <w:left w:val="single" w:sz="2" w:space="0" w:color="000000"/>
              <w:bottom w:val="single" w:sz="4" w:space="0" w:color="auto"/>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rPr>
                <w:rFonts w:ascii="Helvetica" w:hAnsi="Helvetica" w:cs="Helvetica"/>
                <w:color w:val="000000"/>
                <w:sz w:val="16"/>
                <w:szCs w:val="16"/>
              </w:rPr>
            </w:pPr>
            <w:r w:rsidRPr="005445DA">
              <w:rPr>
                <w:rFonts w:ascii="Helvetica" w:hAnsi="Helvetica" w:cs="Helvetica"/>
                <w:b/>
                <w:bCs/>
                <w:color w:val="000000"/>
                <w:sz w:val="16"/>
                <w:szCs w:val="16"/>
              </w:rPr>
              <w:t>Merforbruk/</w:t>
            </w:r>
            <w:proofErr w:type="spellStart"/>
            <w:r w:rsidRPr="005445DA">
              <w:rPr>
                <w:rFonts w:ascii="Helvetica" w:hAnsi="Helvetica" w:cs="Helvetica"/>
                <w:b/>
                <w:bCs/>
                <w:color w:val="000000"/>
                <w:sz w:val="16"/>
                <w:szCs w:val="16"/>
              </w:rPr>
              <w:t>mindreforbruk</w:t>
            </w:r>
            <w:proofErr w:type="spellEnd"/>
            <w:r w:rsidRPr="005445DA">
              <w:rPr>
                <w:rFonts w:ascii="Helvetica" w:hAnsi="Helvetica" w:cs="Helvetica"/>
                <w:b/>
                <w:bCs/>
                <w:color w:val="000000"/>
                <w:sz w:val="16"/>
                <w:szCs w:val="16"/>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885 365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445DA" w:rsidRPr="005445DA" w:rsidRDefault="005445DA" w:rsidP="005445DA">
            <w:pPr>
              <w:widowControl w:val="0"/>
              <w:autoSpaceDE w:val="0"/>
              <w:autoSpaceDN w:val="0"/>
              <w:adjustRightInd w:val="0"/>
              <w:spacing w:line="320" w:lineRule="atLeast"/>
              <w:jc w:val="right"/>
              <w:rPr>
                <w:rFonts w:ascii="Helvetica" w:hAnsi="Helvetica" w:cs="Helvetica"/>
                <w:color w:val="000000"/>
                <w:sz w:val="16"/>
                <w:szCs w:val="16"/>
              </w:rPr>
            </w:pPr>
            <w:r w:rsidRPr="005445DA">
              <w:rPr>
                <w:rFonts w:ascii="Helvetica" w:hAnsi="Helvetica" w:cs="Helvetica"/>
                <w:b/>
                <w:bCs/>
                <w:color w:val="000000"/>
                <w:sz w:val="16"/>
                <w:szCs w:val="16"/>
              </w:rPr>
              <w:t>0</w:t>
            </w:r>
          </w:p>
        </w:tc>
      </w:tr>
    </w:tbl>
    <w:p w:rsidR="005445DA" w:rsidRDefault="005445DA" w:rsidP="00253F57"/>
    <w:p w:rsidR="00253F57" w:rsidRDefault="00253F57" w:rsidP="00253F57">
      <w:r>
        <w:t>Sum fordelt til drift fra 1B:</w:t>
      </w:r>
    </w:p>
    <w:p w:rsidR="00253F57" w:rsidRDefault="00253F57" w:rsidP="00253F57">
      <w:pPr>
        <w:rPr>
          <w:sz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0" w:type="dxa"/>
          <w:right w:w="20" w:type="dxa"/>
        </w:tblCellMar>
        <w:tblLook w:val="0000" w:firstRow="0" w:lastRow="0" w:firstColumn="0" w:lastColumn="0" w:noHBand="0" w:noVBand="0"/>
      </w:tblPr>
      <w:tblGrid>
        <w:gridCol w:w="2610"/>
        <w:gridCol w:w="1206"/>
        <w:gridCol w:w="1081"/>
        <w:gridCol w:w="1081"/>
        <w:gridCol w:w="1081"/>
        <w:gridCol w:w="1081"/>
        <w:gridCol w:w="1081"/>
      </w:tblGrid>
      <w:tr w:rsidR="000676C0" w:rsidRPr="00CA667D" w:rsidTr="000676C0">
        <w:trPr>
          <w:tblHeade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
                <w:bCs/>
                <w:sz w:val="16"/>
                <w:szCs w:val="16"/>
              </w:rPr>
              <w:t>Beskrivelse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Regnskap 2017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Budsjett 2018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Budsjett 2019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Budsjett 2020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Budsjett 2021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Budsjett 2022</w:t>
            </w:r>
          </w:p>
        </w:tc>
      </w:tr>
      <w:tr w:rsidR="000676C0" w:rsidTr="000676C0">
        <w:trPr>
          <w:tblHeade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t xml:space="preserve">Oppvekst, livsutfoldelse og kultur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27 186 668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28 053 717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30 079 396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30 079 396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30 079 396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30 079 396</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1110 Rektor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21 178 814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22 130 517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23 466 153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23 466 153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23 466 153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23 466 153</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Pr>
                <w:rFonts w:ascii="Helvetica" w:hAnsi="Helvetica" w:cs="Helvetica"/>
                <w:bCs/>
                <w:sz w:val="16"/>
                <w:szCs w:val="16"/>
              </w:rPr>
              <w:t>1510 Bibliotek</w:t>
            </w:r>
            <w:r w:rsidRPr="000676C0">
              <w:rPr>
                <w:rFonts w:ascii="Helvetica" w:hAnsi="Helvetica" w:cs="Helvetica"/>
                <w:bCs/>
                <w:sz w:val="16"/>
                <w:szCs w:val="16"/>
              </w:rPr>
              <w:t xml:space="preserve">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668 162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712 220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739 896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739 896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739 896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739 896</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1120 Styrer barnehage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5 339 692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5 210 980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5 873 347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5 873 347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5 873 347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5 873 347</w:t>
            </w:r>
          </w:p>
        </w:tc>
      </w:tr>
      <w:tr w:rsidR="000676C0" w:rsidRPr="001749D3"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t xml:space="preserve">Helse, pleie og omsorg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38 153 644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41 454 615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39 806 547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40 136 547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40 136 547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40 136 547</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1200 Sosialleder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1 381 237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2 084 157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2 022 545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2 022 545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2 022 545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2 022 545</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1210 Leder barneverntjeneste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5 384 221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5 275 371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3 794 664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3 994 664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3 994 664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3 994 664</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1220 Psykiatri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116 438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315 146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328 695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328 695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328 695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328 695</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1300 Helsesjef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6 876 587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6 290 769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6 257 591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6 257 591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6 257 591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6 257 591</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1310 Helsesøster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752 252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690 296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718 778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718 778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718 778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718 778</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1400 Leder hjemmetjenesten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5 727 194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6 727 043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6 422 558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6 422 558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6 422 558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6 422 558</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1410 Leder institusjon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17 915 715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20 071 833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20 261 716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20 391 716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20 391 716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20 391 716</w:t>
            </w:r>
          </w:p>
        </w:tc>
      </w:tr>
      <w:tr w:rsidR="000676C0" w:rsidRPr="001749D3"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lastRenderedPageBreak/>
              <w:t xml:space="preserve">Verdensarv, natur og kulturarv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2 969 607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2 774 781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2 865 831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2 865 831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2 865 831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2 865 831</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1030 Miljøvernsjef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759 682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748 047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845 497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845 497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845 497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845 497</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1500 Kultursjef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2 209 925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2 026 734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2 020 334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2 020 334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2 020 334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2 020 334</w:t>
            </w:r>
          </w:p>
        </w:tc>
      </w:tr>
      <w:tr w:rsidR="000676C0" w:rsidRPr="001749D3"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t xml:space="preserve">Næringsutvikling og bosetting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16 185 715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17 551 696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16 849 812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16 849 812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16 849 812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16 849 812</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1020 Næringssjef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554 191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638 219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809 584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809 584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809 584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809 584</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1600 Teknisk sjef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15 631 524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16 913 477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16 040 228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16 040 228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16 040 228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16 040 228</w:t>
            </w:r>
          </w:p>
        </w:tc>
      </w:tr>
      <w:tr w:rsidR="000676C0" w:rsidRPr="001749D3"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t xml:space="preserve">Fellesutgifter og finanser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-99 904 756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-104 539 940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-101 998 600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-102 548 600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-102 548 600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-102 548 600</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1800 Fellesutgifter og finanser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-99 904 756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-104 539 940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-101 998 600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-102 548 600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-102 548 600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-102 548 600</w:t>
            </w:r>
          </w:p>
        </w:tc>
      </w:tr>
      <w:tr w:rsidR="000676C0" w:rsidRPr="001749D3"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bCs/>
                <w:sz w:val="16"/>
                <w:szCs w:val="16"/>
              </w:rPr>
            </w:pPr>
            <w:r w:rsidRPr="000676C0">
              <w:rPr>
                <w:rFonts w:ascii="Helvetica" w:hAnsi="Helvetica" w:cs="Helvetica"/>
                <w:b/>
                <w:bCs/>
                <w:sz w:val="16"/>
                <w:szCs w:val="16"/>
              </w:rPr>
              <w:t xml:space="preserve">Sentraladministrasjon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15 409 128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14 705 131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12 397 014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12 617 014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12 617 014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bCs/>
                <w:sz w:val="16"/>
                <w:szCs w:val="16"/>
              </w:rPr>
            </w:pPr>
            <w:r w:rsidRPr="000676C0">
              <w:rPr>
                <w:rFonts w:ascii="Helvetica" w:hAnsi="Helvetica" w:cs="Helvetica"/>
                <w:b/>
                <w:bCs/>
                <w:sz w:val="16"/>
                <w:szCs w:val="16"/>
              </w:rPr>
              <w:t>12 617 014</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1000 Rådmann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9 461 599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8 694 349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8 632 470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8 852 470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8 852 470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8 852 470</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 xml:space="preserve">1040 Økonomi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2 083 221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2 020 509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2 173 695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2 173 695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2 173 695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2 173 695</w:t>
            </w:r>
          </w:p>
        </w:tc>
      </w:tr>
      <w:tr w:rsidR="000676C0" w:rsidRPr="00CA667D" w:rsidTr="000676C0">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Pr>
                <w:rFonts w:ascii="Helvetica" w:hAnsi="Helvetica" w:cs="Helvetica"/>
                <w:bCs/>
                <w:sz w:val="16"/>
                <w:szCs w:val="16"/>
              </w:rPr>
              <w:t>1060 Flyktning</w:t>
            </w:r>
            <w:r w:rsidRPr="000676C0">
              <w:rPr>
                <w:rFonts w:ascii="Helvetica" w:hAnsi="Helvetica" w:cs="Helvetica"/>
                <w:bCs/>
                <w:sz w:val="16"/>
                <w:szCs w:val="16"/>
              </w:rPr>
              <w:t xml:space="preserve">tjenesten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3 864 308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3 990 273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1 590 849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1 590 849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1 590 849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1 590 849</w:t>
            </w:r>
          </w:p>
        </w:tc>
      </w:tr>
    </w:tbl>
    <w:p w:rsidR="000676C0" w:rsidRDefault="000676C0" w:rsidP="00253F57">
      <w:pPr>
        <w:rPr>
          <w:sz w:val="16"/>
        </w:rPr>
      </w:pPr>
    </w:p>
    <w:p w:rsidR="000676C0" w:rsidRDefault="000676C0" w:rsidP="00253F57">
      <w:pPr>
        <w:rPr>
          <w:sz w:val="16"/>
        </w:rPr>
      </w:pPr>
    </w:p>
    <w:p w:rsidR="00253F57" w:rsidRDefault="00253F57" w:rsidP="00253F57">
      <w:r>
        <w:t>Lønnsøkningen i 201</w:t>
      </w:r>
      <w:r w:rsidR="000676C0">
        <w:t>9</w:t>
      </w:r>
      <w:r>
        <w:t xml:space="preserve"> er budsjettert/avsatt på det enkelte ansvarsområdet. Det er lagt inn </w:t>
      </w:r>
      <w:r w:rsidR="000676C0">
        <w:t>1,8</w:t>
      </w:r>
      <w:r>
        <w:t xml:space="preserve"> % på alle </w:t>
      </w:r>
      <w:proofErr w:type="spellStart"/>
      <w:r>
        <w:t>lønnsposter</w:t>
      </w:r>
      <w:proofErr w:type="spellEnd"/>
      <w:r>
        <w:t xml:space="preserve"> (helårsbasis), noe som </w:t>
      </w:r>
      <w:r w:rsidR="000676C0">
        <w:t>er</w:t>
      </w:r>
      <w:r>
        <w:t xml:space="preserve"> anslag</w:t>
      </w:r>
      <w:r w:rsidR="000676C0">
        <w:t>et</w:t>
      </w:r>
      <w:r>
        <w:t xml:space="preserve"> i statsbudsjettet (</w:t>
      </w:r>
      <w:r w:rsidR="000676C0">
        <w:t>2,8</w:t>
      </w:r>
      <w:r>
        <w:t xml:space="preserve"> %). Pensjonsutgifter (KLP) er budsjettert </w:t>
      </w:r>
      <w:proofErr w:type="spellStart"/>
      <w:r>
        <w:t>ihht</w:t>
      </w:r>
      <w:proofErr w:type="spellEnd"/>
      <w:r>
        <w:t xml:space="preserve"> anslaget på 22,</w:t>
      </w:r>
      <w:r w:rsidR="000676C0">
        <w:t>9</w:t>
      </w:r>
      <w:r>
        <w:t xml:space="preserve"> % (fratrukket arbeidstakers andel på 2 %). Statens Pensjonskasse (SPK) 12,0 %. Renten på innlån er satt til gjennomsnittlig 2,</w:t>
      </w:r>
      <w:r w:rsidR="000676C0">
        <w:t>1</w:t>
      </w:r>
      <w:r>
        <w:t xml:space="preserve"> %.</w:t>
      </w:r>
    </w:p>
    <w:p w:rsidR="00253F57" w:rsidRDefault="00253F57" w:rsidP="00253F57">
      <w:pPr>
        <w:rPr>
          <w:u w:val="single"/>
        </w:rPr>
      </w:pPr>
    </w:p>
    <w:p w:rsidR="00253F57" w:rsidRDefault="00253F57" w:rsidP="00253F57">
      <w:pPr>
        <w:rPr>
          <w:u w:val="single"/>
        </w:rPr>
      </w:pPr>
      <w:r>
        <w:rPr>
          <w:u w:val="single"/>
        </w:rPr>
        <w:t>Investeringer:</w:t>
      </w:r>
    </w:p>
    <w:p w:rsidR="00253F57" w:rsidRDefault="00253F57" w:rsidP="00253F57">
      <w:r>
        <w:t xml:space="preserve">Forslag til investeringsbudsjett viser sum utgifter på kr </w:t>
      </w:r>
      <w:r w:rsidR="004C3A0C">
        <w:t>52,660</w:t>
      </w:r>
      <w:r>
        <w:t xml:space="preserve"> </w:t>
      </w:r>
      <w:proofErr w:type="spellStart"/>
      <w:r>
        <w:t>mill</w:t>
      </w:r>
      <w:proofErr w:type="spellEnd"/>
      <w:r>
        <w:t xml:space="preserve"> i planperioden. </w:t>
      </w:r>
      <w:r w:rsidR="000676C0">
        <w:t xml:space="preserve"> Omsorgsboligers</w:t>
      </w:r>
      <w:r>
        <w:t xml:space="preserve"> andel er størst med kr </w:t>
      </w:r>
      <w:r w:rsidR="004C3A0C">
        <w:t>23,2</w:t>
      </w:r>
      <w:r>
        <w:t xml:space="preserve"> </w:t>
      </w:r>
      <w:proofErr w:type="spellStart"/>
      <w:r>
        <w:t>mill</w:t>
      </w:r>
      <w:proofErr w:type="spellEnd"/>
      <w:r>
        <w:t xml:space="preserve"> kr.: </w:t>
      </w:r>
    </w:p>
    <w:p w:rsidR="000676C0" w:rsidRDefault="000676C0" w:rsidP="00253F57"/>
    <w:tbl>
      <w:tblPr>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26"/>
        <w:gridCol w:w="60"/>
        <w:gridCol w:w="1205"/>
        <w:gridCol w:w="1205"/>
        <w:gridCol w:w="1205"/>
        <w:gridCol w:w="1205"/>
      </w:tblGrid>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color w:val="FFFFFF"/>
                <w:sz w:val="16"/>
                <w:szCs w:val="16"/>
              </w:rPr>
            </w:pPr>
            <w:r w:rsidRPr="000676C0">
              <w:rPr>
                <w:rFonts w:ascii="Helvetica" w:hAnsi="Helvetica" w:cs="Helvetica"/>
                <w:b/>
                <w:color w:val="FFFFFF"/>
                <w:sz w:val="16"/>
                <w:szCs w:val="16"/>
              </w:rPr>
              <w: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rPr>
                <w:rFonts w:ascii="Helvetica" w:hAnsi="Helvetica" w:cs="Helvetica"/>
                <w:b/>
                <w:color w:val="FFFFFF"/>
                <w:sz w:val="16"/>
                <w:szCs w:val="16"/>
              </w:rPr>
            </w:pPr>
            <w:r w:rsidRPr="000676C0">
              <w:rPr>
                <w:rFonts w:ascii="Helvetica" w:hAnsi="Helvetica" w:cs="Helvetica"/>
                <w:b/>
                <w:color w:val="FFFFFF"/>
                <w:sz w:val="16"/>
                <w:szCs w:val="16"/>
              </w:rPr>
              <w:t>-</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sz w:val="16"/>
                <w:szCs w:val="16"/>
              </w:rPr>
            </w:pPr>
            <w:r w:rsidRPr="000676C0">
              <w:rPr>
                <w:rFonts w:ascii="Helvetica" w:hAnsi="Helvetica" w:cs="Helvetica"/>
                <w:b/>
                <w:sz w:val="16"/>
                <w:szCs w:val="16"/>
              </w:rPr>
              <w:t>2019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sz w:val="16"/>
                <w:szCs w:val="16"/>
              </w:rPr>
            </w:pPr>
            <w:r w:rsidRPr="000676C0">
              <w:rPr>
                <w:rFonts w:ascii="Helvetica" w:hAnsi="Helvetica" w:cs="Helvetica"/>
                <w:b/>
                <w:sz w:val="16"/>
                <w:szCs w:val="16"/>
              </w:rPr>
              <w:t>2020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sz w:val="16"/>
                <w:szCs w:val="16"/>
              </w:rPr>
            </w:pPr>
            <w:r w:rsidRPr="000676C0">
              <w:rPr>
                <w:rFonts w:ascii="Helvetica" w:hAnsi="Helvetica" w:cs="Helvetica"/>
                <w:b/>
                <w:sz w:val="16"/>
                <w:szCs w:val="16"/>
              </w:rPr>
              <w:t>2021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b/>
                <w:sz w:val="16"/>
                <w:szCs w:val="16"/>
              </w:rPr>
            </w:pPr>
            <w:r w:rsidRPr="000676C0">
              <w:rPr>
                <w:rFonts w:ascii="Helvetica" w:hAnsi="Helvetica" w:cs="Helvetica"/>
                <w:b/>
                <w:sz w:val="16"/>
                <w:szCs w:val="16"/>
              </w:rPr>
              <w:t>2022</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Sum finansieringsbehov nye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40 585 000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7 320 000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3 955 000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800 000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Sum lån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-19 285 000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-4 540 000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-1 955 000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Sum tilskudd</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-2 180 000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-1 400 000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Sum annet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-19 700 000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-600 000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sz w:val="16"/>
                <w:szCs w:val="16"/>
              </w:rPr>
              <w:t>Netto finansiering nye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sz w:val="16"/>
                <w:szCs w:val="16"/>
              </w:rPr>
              <w:t>0</w:t>
            </w:r>
          </w:p>
        </w:tc>
      </w:tr>
      <w:tr w:rsidR="000676C0" w:rsidRPr="000676C0" w:rsidTr="00E1387A">
        <w:trPr>
          <w:jc w:val="center"/>
        </w:trPr>
        <w:tc>
          <w:tcPr>
            <w:tcW w:w="9906" w:type="dxa"/>
            <w:gridSpan w:val="6"/>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
                <w:bCs/>
                <w:sz w:val="16"/>
                <w:szCs w:val="16"/>
              </w:rPr>
              <w:t>Valgte tiltak</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
                <w:bCs/>
                <w:sz w:val="16"/>
                <w:szCs w:val="16"/>
              </w:rPr>
              <w:t>Sum</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40 585 000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7 320 000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3 955 000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
                <w:bCs/>
                <w:sz w:val="16"/>
                <w:szCs w:val="16"/>
              </w:rPr>
              <w:t>800 000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Avdrag Helgelandskraft 2017 2018</w:t>
            </w:r>
            <w:r>
              <w:rPr>
                <w:rFonts w:ascii="Helvetica" w:hAnsi="Helvetica" w:cs="Helvetica"/>
                <w:bCs/>
                <w:iCs/>
                <w:sz w:val="16"/>
                <w:szCs w:val="16"/>
              </w:rPr>
              <w:t xml:space="preserve"> (avsetning)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Bobiltømming/renseanlegg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Brann. Tankbil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1 100 000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Brannbil 2018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Brannstasjon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4 500 000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Brannvesen. Ny båt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1 100 000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Fiskeri- og gjestehavn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3 200 000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Fryserom VOS</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Gatelys Gladstad 2016 2019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D52597">
            <w:pPr>
              <w:spacing w:line="320" w:lineRule="atLeast"/>
              <w:rPr>
                <w:rFonts w:ascii="Helvetica" w:hAnsi="Helvetica" w:cs="Helvetica"/>
                <w:sz w:val="16"/>
                <w:szCs w:val="16"/>
              </w:rPr>
            </w:pPr>
            <w:r w:rsidRPr="000676C0">
              <w:rPr>
                <w:rFonts w:ascii="Helvetica" w:hAnsi="Helvetica" w:cs="Helvetica"/>
                <w:bCs/>
                <w:iCs/>
                <w:sz w:val="16"/>
                <w:szCs w:val="16"/>
              </w:rPr>
              <w:t xml:space="preserve">    IKT</w:t>
            </w:r>
            <w:r w:rsidR="00D52597">
              <w:rPr>
                <w:rFonts w:ascii="Helvetica" w:hAnsi="Helvetica" w:cs="Helvetica"/>
                <w:bCs/>
                <w:iCs/>
                <w:sz w:val="16"/>
                <w:szCs w:val="16"/>
              </w:rPr>
              <w:t xml:space="preserve"> (samlet)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lastRenderedPageBreak/>
              <w:t xml:space="preserve">    KLP. Egenkapitalinnskudd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Ny bussholdeplass Gladstad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Omsorgsboliger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23 200 000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Prestegården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Rørøy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2 500 000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Rådhuset. Brannalarm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120 000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Rådhuset. Garderober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175 000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Rådhuset. Oppgradering fasade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Rådhuset. Oppgradering møtelokaler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Skolen. Solavskjerming utvendig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220 000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w:t>
            </w:r>
            <w:proofErr w:type="spellStart"/>
            <w:r w:rsidRPr="000676C0">
              <w:rPr>
                <w:rFonts w:ascii="Helvetica" w:hAnsi="Helvetica" w:cs="Helvetica"/>
                <w:bCs/>
                <w:iCs/>
                <w:sz w:val="16"/>
                <w:szCs w:val="16"/>
              </w:rPr>
              <w:t>Sundsvold</w:t>
            </w:r>
            <w:proofErr w:type="spellEnd"/>
            <w:r w:rsidRPr="000676C0">
              <w:rPr>
                <w:rFonts w:ascii="Helvetica" w:hAnsi="Helvetica" w:cs="Helvetica"/>
                <w:bCs/>
                <w:iCs/>
                <w:sz w:val="16"/>
                <w:szCs w:val="16"/>
              </w:rPr>
              <w:t xml:space="preserve"> og Eidem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55 000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Svømmehall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2 400 000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Turvei </w:t>
            </w:r>
            <w:proofErr w:type="spellStart"/>
            <w:r w:rsidRPr="000676C0">
              <w:rPr>
                <w:rFonts w:ascii="Helvetica" w:hAnsi="Helvetica" w:cs="Helvetica"/>
                <w:bCs/>
                <w:iCs/>
                <w:sz w:val="16"/>
                <w:szCs w:val="16"/>
              </w:rPr>
              <w:t>Grimsøysundet</w:t>
            </w:r>
            <w:proofErr w:type="spellEnd"/>
            <w:r w:rsidRPr="000676C0">
              <w:rPr>
                <w:rFonts w:ascii="Helvetica" w:hAnsi="Helvetica" w:cs="Helvetica"/>
                <w:bCs/>
                <w:iCs/>
                <w:sz w:val="16"/>
                <w:szCs w:val="16"/>
              </w:rPr>
              <w:t xml:space="preserve">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Utbedring brua over Rørøy-fossen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Vann. Ny </w:t>
            </w:r>
            <w:proofErr w:type="spellStart"/>
            <w:r w:rsidRPr="000676C0">
              <w:rPr>
                <w:rFonts w:ascii="Helvetica" w:hAnsi="Helvetica" w:cs="Helvetica"/>
                <w:bCs/>
                <w:iCs/>
                <w:sz w:val="16"/>
                <w:szCs w:val="16"/>
              </w:rPr>
              <w:t>membranduk</w:t>
            </w:r>
            <w:proofErr w:type="spellEnd"/>
            <w:r w:rsidRPr="000676C0">
              <w:rPr>
                <w:rFonts w:ascii="Helvetica" w:hAnsi="Helvetica" w:cs="Helvetica"/>
                <w:bCs/>
                <w:iCs/>
                <w:sz w:val="16"/>
                <w:szCs w:val="16"/>
              </w:rPr>
              <w:t xml:space="preserve"> høydebasseng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Varebil til grøntanlegg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140 000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r w:rsidR="000676C0" w:rsidRPr="000676C0" w:rsidTr="00E1387A">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676C0" w:rsidRPr="000676C0" w:rsidRDefault="000676C0" w:rsidP="00E1387A">
            <w:pPr>
              <w:spacing w:line="320" w:lineRule="atLeast"/>
              <w:rPr>
                <w:rFonts w:ascii="Helvetica" w:hAnsi="Helvetica" w:cs="Helvetica"/>
                <w:sz w:val="16"/>
                <w:szCs w:val="16"/>
              </w:rPr>
            </w:pPr>
            <w:r w:rsidRPr="000676C0">
              <w:rPr>
                <w:rFonts w:ascii="Helvetica" w:hAnsi="Helvetica" w:cs="Helvetica"/>
                <w:bCs/>
                <w:iCs/>
                <w:sz w:val="16"/>
                <w:szCs w:val="16"/>
              </w:rPr>
              <w:t xml:space="preserve">    Verdensarvsenter. Stedsutvikling 2018</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rPr>
                <w:sz w:val="16"/>
                <w:szCs w:val="16"/>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2 000 000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676C0" w:rsidRPr="000676C0" w:rsidRDefault="000676C0" w:rsidP="00E1387A">
            <w:pPr>
              <w:spacing w:line="320" w:lineRule="atLeast"/>
              <w:jc w:val="right"/>
              <w:rPr>
                <w:rFonts w:ascii="Helvetica" w:hAnsi="Helvetica" w:cs="Helvetica"/>
                <w:sz w:val="16"/>
                <w:szCs w:val="16"/>
              </w:rPr>
            </w:pPr>
            <w:r w:rsidRPr="000676C0">
              <w:rPr>
                <w:rFonts w:ascii="Helvetica" w:hAnsi="Helvetica" w:cs="Helvetica"/>
                <w:bCs/>
                <w:iCs/>
                <w:sz w:val="16"/>
                <w:szCs w:val="16"/>
              </w:rPr>
              <w:t>0</w:t>
            </w:r>
          </w:p>
        </w:tc>
      </w:tr>
    </w:tbl>
    <w:p w:rsidR="000676C0" w:rsidRDefault="000676C0" w:rsidP="00253F57"/>
    <w:p w:rsidR="00365E85" w:rsidRPr="00F5208A" w:rsidRDefault="00253F57" w:rsidP="00E71B0D">
      <w:r>
        <w:t>Jfr. skjema 2 A i</w:t>
      </w:r>
      <w:r w:rsidR="004C3A0C">
        <w:t xml:space="preserve"> budsjettdokumentene.</w:t>
      </w:r>
    </w:p>
    <w:p w:rsidR="00365E85" w:rsidRPr="00F5208A" w:rsidRDefault="00365E85" w:rsidP="00E71B0D">
      <w:pPr>
        <w:pStyle w:val="Overskrift2"/>
      </w:pPr>
      <w:r w:rsidRPr="00F5208A">
        <w:t>Vurdering</w:t>
      </w:r>
    </w:p>
    <w:p w:rsidR="00D52597" w:rsidRDefault="00253F57" w:rsidP="00253F57">
      <w:r>
        <w:t>Forslag til driftsbudsjett 201</w:t>
      </w:r>
      <w:r w:rsidR="00D52597">
        <w:t>9</w:t>
      </w:r>
      <w:r>
        <w:t>, samt økonomiplan, er lagt fram med et negativt netto driftsresultat i 201</w:t>
      </w:r>
      <w:r w:rsidR="00D52597">
        <w:t>9</w:t>
      </w:r>
      <w:r>
        <w:t xml:space="preserve"> på kr </w:t>
      </w:r>
      <w:r w:rsidR="00D52597">
        <w:t>1 094</w:t>
      </w:r>
      <w:r>
        <w:t xml:space="preserve"> 000. I henhold til måltall burde driftsresultatet vært forbedret med mellom </w:t>
      </w:r>
      <w:r w:rsidR="00D52597">
        <w:t>4</w:t>
      </w:r>
      <w:r>
        <w:t xml:space="preserve"> og </w:t>
      </w:r>
      <w:r w:rsidR="00D52597">
        <w:t>5</w:t>
      </w:r>
      <w:r>
        <w:t xml:space="preserve"> </w:t>
      </w:r>
      <w:proofErr w:type="spellStart"/>
      <w:r>
        <w:t>mill</w:t>
      </w:r>
      <w:proofErr w:type="spellEnd"/>
      <w:r>
        <w:t xml:space="preserve"> kr. I </w:t>
      </w:r>
      <w:r w:rsidR="00D52597">
        <w:t>driftsresultatet ligger også</w:t>
      </w:r>
      <w:r>
        <w:t xml:space="preserve"> en forventning på ekstraord</w:t>
      </w:r>
      <w:r w:rsidR="00D52597">
        <w:t xml:space="preserve">inært skjønn/økning ramme på 1,7 </w:t>
      </w:r>
      <w:proofErr w:type="spellStart"/>
      <w:r w:rsidR="00D52597">
        <w:t>mill</w:t>
      </w:r>
      <w:proofErr w:type="spellEnd"/>
      <w:r w:rsidR="00D52597">
        <w:t xml:space="preserve"> kr. </w:t>
      </w:r>
      <w:r>
        <w:t xml:space="preserve">Rentenivået er satt slik som i dag. Med en lånegjeld på </w:t>
      </w:r>
    </w:p>
    <w:p w:rsidR="000E0B1D" w:rsidRDefault="00253F57" w:rsidP="00253F57">
      <w:r>
        <w:t>1</w:t>
      </w:r>
      <w:r w:rsidR="00D52597">
        <w:t>70</w:t>
      </w:r>
      <w:r>
        <w:t xml:space="preserve"> </w:t>
      </w:r>
      <w:proofErr w:type="spellStart"/>
      <w:r>
        <w:t>mill</w:t>
      </w:r>
      <w:proofErr w:type="spellEnd"/>
      <w:r>
        <w:t xml:space="preserve"> kr og ingen opparbeidet ”rentebuffer” vil en renteøkning på 1 % </w:t>
      </w:r>
      <w:r w:rsidR="00D52597">
        <w:t>få store</w:t>
      </w:r>
      <w:r>
        <w:t xml:space="preserve"> konsekvenser for oss. Avdragsutgiftene er innenfor minsteavdrag, men det burde avsettes midler til ekstraordinære avdrag. I økonomiplanperioden </w:t>
      </w:r>
      <w:r w:rsidR="00D52597">
        <w:t xml:space="preserve">er det forutsatt låneopptak på </w:t>
      </w:r>
      <w:proofErr w:type="spellStart"/>
      <w:r w:rsidR="00D52597">
        <w:t>ca</w:t>
      </w:r>
      <w:proofErr w:type="spellEnd"/>
      <w:r w:rsidR="00D52597">
        <w:t xml:space="preserve"> 26 </w:t>
      </w:r>
      <w:proofErr w:type="spellStart"/>
      <w:r>
        <w:t>mill</w:t>
      </w:r>
      <w:proofErr w:type="spellEnd"/>
      <w:r>
        <w:t xml:space="preserve"> kr. Det anbefales å ikke øke lånegjelden. </w:t>
      </w:r>
      <w:proofErr w:type="spellStart"/>
      <w:r>
        <w:t>Dvs</w:t>
      </w:r>
      <w:proofErr w:type="spellEnd"/>
      <w:r>
        <w:t xml:space="preserve"> at låneopptak ikke bør overstige avdragsinnbetalingen. Låneopptaket i 201</w:t>
      </w:r>
      <w:r w:rsidR="00D52597">
        <w:t xml:space="preserve">9 er </w:t>
      </w:r>
      <w:proofErr w:type="spellStart"/>
      <w:r w:rsidR="00D52597">
        <w:t>ca</w:t>
      </w:r>
      <w:proofErr w:type="spellEnd"/>
      <w:r w:rsidR="00D52597">
        <w:t xml:space="preserve"> 3 ganger</w:t>
      </w:r>
      <w:r>
        <w:t xml:space="preserve"> så høyt som avdragsinnbetaling, men kan ”forsvares” med </w:t>
      </w:r>
      <w:proofErr w:type="spellStart"/>
      <w:r>
        <w:t>ca</w:t>
      </w:r>
      <w:proofErr w:type="spellEnd"/>
      <w:r>
        <w:t xml:space="preserve"> </w:t>
      </w:r>
      <w:r w:rsidR="000E0B1D">
        <w:t>15</w:t>
      </w:r>
      <w:r>
        <w:t xml:space="preserve"> </w:t>
      </w:r>
      <w:proofErr w:type="spellStart"/>
      <w:r>
        <w:t>mill</w:t>
      </w:r>
      <w:proofErr w:type="spellEnd"/>
      <w:r>
        <w:t xml:space="preserve"> knyttes til ”selvkostprosjekter” som boliger, bygg, havn</w:t>
      </w:r>
      <w:r w:rsidR="000E0B1D">
        <w:t>, verdensarvsenter</w:t>
      </w:r>
      <w:r>
        <w:t xml:space="preserve"> og opparbeidelse av tomter.  </w:t>
      </w:r>
    </w:p>
    <w:p w:rsidR="000E0B1D" w:rsidRDefault="000E0B1D" w:rsidP="00253F57"/>
    <w:p w:rsidR="00253F57" w:rsidRDefault="00253F57" w:rsidP="00253F57">
      <w:r>
        <w:t xml:space="preserve">Flere av investeringstiltakene er vedtatt tidligere, enten i forbindelse med gjeldende økonomiplan og/eller egne vedtak. </w:t>
      </w:r>
    </w:p>
    <w:p w:rsidR="00253F57" w:rsidRDefault="00253F57" w:rsidP="00253F57"/>
    <w:p w:rsidR="00253F57" w:rsidRDefault="00253F57" w:rsidP="00253F57">
      <w:r>
        <w:t xml:space="preserve">Rentekompensasjonen på skole, omsorg og kirke blir lavere som følge av lavere markedsrente. Likeledes renteinntekter på bankinnskudd. Inntektene her kan derfor ikke ”tøyes” enda mer. </w:t>
      </w:r>
    </w:p>
    <w:p w:rsidR="00253F57" w:rsidRDefault="00253F57" w:rsidP="00253F57">
      <w:r>
        <w:t>Aksjeutbytte er budsjettert med kr 1</w:t>
      </w:r>
      <w:r w:rsidR="000E0B1D">
        <w:t>,5</w:t>
      </w:r>
      <w:r>
        <w:t xml:space="preserve"> </w:t>
      </w:r>
      <w:proofErr w:type="spellStart"/>
      <w:r>
        <w:t>mill</w:t>
      </w:r>
      <w:proofErr w:type="spellEnd"/>
      <w:r>
        <w:t xml:space="preserve"> kr, i hovedsak fra Helgelandskraft. </w:t>
      </w:r>
    </w:p>
    <w:p w:rsidR="00253F57" w:rsidRDefault="00253F57" w:rsidP="00253F57"/>
    <w:p w:rsidR="00253F57" w:rsidRDefault="00253F57" w:rsidP="00253F57">
      <w:r>
        <w:t xml:space="preserve">Foreslåtte reduksjoner i rammen på det enkelte ansvarsområdet medfører </w:t>
      </w:r>
      <w:r w:rsidR="000E0B1D">
        <w:t xml:space="preserve">ingen </w:t>
      </w:r>
      <w:r>
        <w:t>vesentlige konsekvenser</w:t>
      </w:r>
      <w:r w:rsidR="000E0B1D">
        <w:t xml:space="preserve"> for tjenesteproduksjonen i 2019</w:t>
      </w:r>
      <w:r>
        <w:t>, bortsett fra tiltak knyttet til behov innenfor helse, skole, IKT og tekniske tjenester til neste år. Ressursbehovet som er lagt fram er høyere enn det som budsjettforslaget viser. Som følge av demografi og nedgang i folketall er det færre som har behov for tilbud og vi får mindre overføringer fra staten. Samtidig stilles økte krav til tjenesteproduksjonen. Flere av de foreslåtte tiltak i driften (</w:t>
      </w:r>
      <w:proofErr w:type="spellStart"/>
      <w:r>
        <w:t>jf</w:t>
      </w:r>
      <w:proofErr w:type="spellEnd"/>
      <w:r>
        <w:t xml:space="preserve"> eget vedlegg</w:t>
      </w:r>
      <w:r w:rsidR="000E0B1D">
        <w:t xml:space="preserve"> – driftstiltak valgte </w:t>
      </w:r>
      <w:r w:rsidR="000E0B1D">
        <w:lastRenderedPageBreak/>
        <w:t>og ikke valgte</w:t>
      </w:r>
      <w:r>
        <w:t xml:space="preserve">) er ikke med i budsjettforslaget. Uansett må tjenesteproduksjonen og driftsutgiftene tilpasses driftsinntektene. </w:t>
      </w:r>
    </w:p>
    <w:p w:rsidR="00253F57" w:rsidRDefault="00253F57" w:rsidP="00253F57"/>
    <w:p w:rsidR="00253F57" w:rsidRDefault="00253F57" w:rsidP="00253F57">
      <w:r>
        <w:t>Forslag til tiltak for å komme i balanse (</w:t>
      </w:r>
      <w:r w:rsidR="000E0B1D">
        <w:t>4,850</w:t>
      </w:r>
      <w:r>
        <w:t xml:space="preserve"> </w:t>
      </w:r>
      <w:proofErr w:type="spellStart"/>
      <w:r>
        <w:t>mill</w:t>
      </w:r>
      <w:proofErr w:type="spellEnd"/>
      <w:r>
        <w:t>) framkommer i vedlagte dokument ”Budsjett 201</w:t>
      </w:r>
      <w:r w:rsidR="000E0B1D">
        <w:t>9</w:t>
      </w:r>
      <w:r>
        <w:t xml:space="preserve"> og økonomiplan 201</w:t>
      </w:r>
      <w:r w:rsidR="000E0B1D">
        <w:t>9</w:t>
      </w:r>
      <w:r>
        <w:t xml:space="preserve"> – 202</w:t>
      </w:r>
      <w:r w:rsidR="000E0B1D">
        <w:t>2</w:t>
      </w:r>
      <w:r>
        <w:t xml:space="preserve">”.  </w:t>
      </w:r>
    </w:p>
    <w:p w:rsidR="00253F57" w:rsidRDefault="00253F57" w:rsidP="00253F57"/>
    <w:p w:rsidR="00253F57" w:rsidRDefault="00253F57" w:rsidP="00253F57">
      <w:r>
        <w:t>For øvrig vises til kommentar i økonomiplanen og til årsbudsjettet.</w:t>
      </w:r>
    </w:p>
    <w:p w:rsidR="00253F57" w:rsidRDefault="00253F57" w:rsidP="00253F57"/>
    <w:p w:rsidR="00365E85" w:rsidRPr="00F5208A" w:rsidRDefault="00365E85" w:rsidP="00E71B0D"/>
    <w:p w:rsidR="00365E85" w:rsidRPr="00F5208A" w:rsidRDefault="00365E85" w:rsidP="00E71B0D"/>
    <w:p w:rsidR="00365E85" w:rsidRPr="00F5208A" w:rsidRDefault="00365E85" w:rsidP="00D13C46"/>
    <w:sectPr w:rsidR="00365E85" w:rsidRPr="00F5208A" w:rsidSect="002C2290">
      <w:footerReference w:type="first" r:id="rId8"/>
      <w:pgSz w:w="11906" w:h="16838" w:code="9"/>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65" w:rsidRDefault="00E34265" w:rsidP="00D13C46">
      <w:r>
        <w:separator/>
      </w:r>
    </w:p>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endnote>
  <w:endnote w:type="continuationSeparator" w:id="0">
    <w:p w:rsidR="00E34265" w:rsidRDefault="00E34265" w:rsidP="00D13C46">
      <w:r>
        <w:continuationSeparator/>
      </w:r>
    </w:p>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55" w:rsidRPr="00A67DE6" w:rsidRDefault="00D06D55" w:rsidP="00A67DE6">
    <w:pPr>
      <w:pStyle w:val="Bunntekst"/>
      <w:jc w:val="center"/>
      <w:rPr>
        <w:sz w:val="16"/>
        <w:szCs w:val="16"/>
      </w:rPr>
    </w:pPr>
    <w:bookmarkStart w:id="16" w:name="WWW"/>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65" w:rsidRDefault="00E34265" w:rsidP="00D13C46">
      <w:r>
        <w:separator/>
      </w:r>
    </w:p>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footnote>
  <w:footnote w:type="continuationSeparator" w:id="0">
    <w:p w:rsidR="00E34265" w:rsidRDefault="00E34265" w:rsidP="00D13C46">
      <w:r>
        <w:continuationSeparator/>
      </w:r>
    </w:p>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p w:rsidR="00E34265" w:rsidRDefault="00E34265" w:rsidP="00D13C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cs="Symbol" w:hint="default"/>
      </w:rPr>
    </w:lvl>
    <w:lvl w:ilvl="1" w:tplc="0414000F">
      <w:start w:val="1"/>
      <w:numFmt w:val="decimal"/>
      <w:lvlText w:val="%2."/>
      <w:lvlJc w:val="left"/>
      <w:pPr>
        <w:tabs>
          <w:tab w:val="num" w:pos="1440"/>
        </w:tabs>
        <w:ind w:left="1440" w:hanging="360"/>
      </w:pPr>
      <w:rPr>
        <w:rFonts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cs="Symbol" w:hint="default"/>
      </w:rPr>
    </w:lvl>
    <w:lvl w:ilvl="1" w:tplc="0414000F">
      <w:start w:val="1"/>
      <w:numFmt w:val="decimal"/>
      <w:lvlText w:val="%2."/>
      <w:lvlJc w:val="left"/>
      <w:pPr>
        <w:tabs>
          <w:tab w:val="num" w:pos="1440"/>
        </w:tabs>
        <w:ind w:left="1440" w:hanging="360"/>
      </w:pPr>
      <w:rPr>
        <w:rFonts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7246654"/>
    <w:multiLevelType w:val="multilevel"/>
    <w:tmpl w:val="DD1E4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4A"/>
    <w:rsid w:val="0000537B"/>
    <w:rsid w:val="00005BAC"/>
    <w:rsid w:val="00044531"/>
    <w:rsid w:val="00054C49"/>
    <w:rsid w:val="000566AF"/>
    <w:rsid w:val="000676C0"/>
    <w:rsid w:val="0007438D"/>
    <w:rsid w:val="000A02B0"/>
    <w:rsid w:val="000B24D5"/>
    <w:rsid w:val="000D0FDD"/>
    <w:rsid w:val="000D45FE"/>
    <w:rsid w:val="000E0B1D"/>
    <w:rsid w:val="000F393F"/>
    <w:rsid w:val="00104A04"/>
    <w:rsid w:val="00116BA0"/>
    <w:rsid w:val="001622CC"/>
    <w:rsid w:val="00170A33"/>
    <w:rsid w:val="00173FF3"/>
    <w:rsid w:val="0019305E"/>
    <w:rsid w:val="00195EC8"/>
    <w:rsid w:val="001B2851"/>
    <w:rsid w:val="001B5B1D"/>
    <w:rsid w:val="001D21FE"/>
    <w:rsid w:val="001D2D59"/>
    <w:rsid w:val="001D4A71"/>
    <w:rsid w:val="001E5476"/>
    <w:rsid w:val="001F15CB"/>
    <w:rsid w:val="001F1B9D"/>
    <w:rsid w:val="001F401F"/>
    <w:rsid w:val="002358F8"/>
    <w:rsid w:val="00244E26"/>
    <w:rsid w:val="0024769D"/>
    <w:rsid w:val="00250B12"/>
    <w:rsid w:val="00253F57"/>
    <w:rsid w:val="002562A1"/>
    <w:rsid w:val="00257A25"/>
    <w:rsid w:val="002720A7"/>
    <w:rsid w:val="0029132D"/>
    <w:rsid w:val="0029210E"/>
    <w:rsid w:val="002A0765"/>
    <w:rsid w:val="002A4097"/>
    <w:rsid w:val="002C0D3C"/>
    <w:rsid w:val="002C2290"/>
    <w:rsid w:val="002C6652"/>
    <w:rsid w:val="002E426B"/>
    <w:rsid w:val="002F1C98"/>
    <w:rsid w:val="0030373B"/>
    <w:rsid w:val="00305602"/>
    <w:rsid w:val="00305AD9"/>
    <w:rsid w:val="0034090F"/>
    <w:rsid w:val="003510EC"/>
    <w:rsid w:val="0035543E"/>
    <w:rsid w:val="00364770"/>
    <w:rsid w:val="00365E85"/>
    <w:rsid w:val="00367769"/>
    <w:rsid w:val="00373A8B"/>
    <w:rsid w:val="003913C4"/>
    <w:rsid w:val="003927D9"/>
    <w:rsid w:val="003A23AB"/>
    <w:rsid w:val="003B4901"/>
    <w:rsid w:val="003C1602"/>
    <w:rsid w:val="003D0277"/>
    <w:rsid w:val="003D1E56"/>
    <w:rsid w:val="003E5245"/>
    <w:rsid w:val="00407363"/>
    <w:rsid w:val="00414A86"/>
    <w:rsid w:val="00420851"/>
    <w:rsid w:val="00430408"/>
    <w:rsid w:val="004345A7"/>
    <w:rsid w:val="004409EE"/>
    <w:rsid w:val="0044439B"/>
    <w:rsid w:val="00450A78"/>
    <w:rsid w:val="004661EA"/>
    <w:rsid w:val="00467287"/>
    <w:rsid w:val="00477343"/>
    <w:rsid w:val="0048333B"/>
    <w:rsid w:val="00485210"/>
    <w:rsid w:val="004B085C"/>
    <w:rsid w:val="004B3D97"/>
    <w:rsid w:val="004C3A0C"/>
    <w:rsid w:val="004C414E"/>
    <w:rsid w:val="004E1BCF"/>
    <w:rsid w:val="004E22A4"/>
    <w:rsid w:val="004E75DF"/>
    <w:rsid w:val="004F1F2D"/>
    <w:rsid w:val="00507BA5"/>
    <w:rsid w:val="00511D8D"/>
    <w:rsid w:val="00514328"/>
    <w:rsid w:val="005146B5"/>
    <w:rsid w:val="00516C07"/>
    <w:rsid w:val="00534E22"/>
    <w:rsid w:val="00540663"/>
    <w:rsid w:val="00540A73"/>
    <w:rsid w:val="005445DA"/>
    <w:rsid w:val="00566C18"/>
    <w:rsid w:val="00574458"/>
    <w:rsid w:val="00581E3E"/>
    <w:rsid w:val="00594677"/>
    <w:rsid w:val="00597508"/>
    <w:rsid w:val="00597EF4"/>
    <w:rsid w:val="005D4510"/>
    <w:rsid w:val="005D484A"/>
    <w:rsid w:val="005D59DA"/>
    <w:rsid w:val="005D6C56"/>
    <w:rsid w:val="005E6604"/>
    <w:rsid w:val="005F3C82"/>
    <w:rsid w:val="00664954"/>
    <w:rsid w:val="00665228"/>
    <w:rsid w:val="00676688"/>
    <w:rsid w:val="006863C5"/>
    <w:rsid w:val="006A0E78"/>
    <w:rsid w:val="006C1375"/>
    <w:rsid w:val="006C7826"/>
    <w:rsid w:val="006F6F29"/>
    <w:rsid w:val="00710091"/>
    <w:rsid w:val="0071353E"/>
    <w:rsid w:val="00752894"/>
    <w:rsid w:val="00756468"/>
    <w:rsid w:val="00760F53"/>
    <w:rsid w:val="00765ABC"/>
    <w:rsid w:val="007677C3"/>
    <w:rsid w:val="0079179C"/>
    <w:rsid w:val="007976A9"/>
    <w:rsid w:val="007A36AC"/>
    <w:rsid w:val="007C39F7"/>
    <w:rsid w:val="007E4772"/>
    <w:rsid w:val="007F0662"/>
    <w:rsid w:val="007F620D"/>
    <w:rsid w:val="007F715F"/>
    <w:rsid w:val="00825D0D"/>
    <w:rsid w:val="00832E45"/>
    <w:rsid w:val="00846D4B"/>
    <w:rsid w:val="00854646"/>
    <w:rsid w:val="0086014D"/>
    <w:rsid w:val="00860321"/>
    <w:rsid w:val="00866FE3"/>
    <w:rsid w:val="008777D8"/>
    <w:rsid w:val="00891437"/>
    <w:rsid w:val="0089688C"/>
    <w:rsid w:val="008A06D2"/>
    <w:rsid w:val="008B0195"/>
    <w:rsid w:val="008C07CA"/>
    <w:rsid w:val="008C1EE5"/>
    <w:rsid w:val="00907F3C"/>
    <w:rsid w:val="00926A17"/>
    <w:rsid w:val="009303F5"/>
    <w:rsid w:val="00936B86"/>
    <w:rsid w:val="00940BB0"/>
    <w:rsid w:val="009508E4"/>
    <w:rsid w:val="009522C5"/>
    <w:rsid w:val="00961E95"/>
    <w:rsid w:val="0096361C"/>
    <w:rsid w:val="0096789F"/>
    <w:rsid w:val="00985920"/>
    <w:rsid w:val="009A6007"/>
    <w:rsid w:val="009B1572"/>
    <w:rsid w:val="009B28F2"/>
    <w:rsid w:val="009C6FA0"/>
    <w:rsid w:val="009E0757"/>
    <w:rsid w:val="009E4C7B"/>
    <w:rsid w:val="009F1D1D"/>
    <w:rsid w:val="009F76B4"/>
    <w:rsid w:val="00A02DF6"/>
    <w:rsid w:val="00A04D80"/>
    <w:rsid w:val="00A059D2"/>
    <w:rsid w:val="00A217B4"/>
    <w:rsid w:val="00A266C6"/>
    <w:rsid w:val="00A3213E"/>
    <w:rsid w:val="00A36D7E"/>
    <w:rsid w:val="00A56F99"/>
    <w:rsid w:val="00A67DE6"/>
    <w:rsid w:val="00AA10AC"/>
    <w:rsid w:val="00AB1B8F"/>
    <w:rsid w:val="00AB5B41"/>
    <w:rsid w:val="00AC29DA"/>
    <w:rsid w:val="00AD133A"/>
    <w:rsid w:val="00AD7426"/>
    <w:rsid w:val="00AF4864"/>
    <w:rsid w:val="00B03841"/>
    <w:rsid w:val="00B37A60"/>
    <w:rsid w:val="00B40816"/>
    <w:rsid w:val="00B41859"/>
    <w:rsid w:val="00B45525"/>
    <w:rsid w:val="00B50710"/>
    <w:rsid w:val="00B56DB6"/>
    <w:rsid w:val="00B63B67"/>
    <w:rsid w:val="00B63C04"/>
    <w:rsid w:val="00B72411"/>
    <w:rsid w:val="00B83366"/>
    <w:rsid w:val="00BA79F6"/>
    <w:rsid w:val="00BB6554"/>
    <w:rsid w:val="00BC0424"/>
    <w:rsid w:val="00BD4967"/>
    <w:rsid w:val="00BE6AB4"/>
    <w:rsid w:val="00BE7A22"/>
    <w:rsid w:val="00C12AF2"/>
    <w:rsid w:val="00C1529F"/>
    <w:rsid w:val="00C23953"/>
    <w:rsid w:val="00C24AC5"/>
    <w:rsid w:val="00C316BA"/>
    <w:rsid w:val="00C3188C"/>
    <w:rsid w:val="00C45570"/>
    <w:rsid w:val="00C52557"/>
    <w:rsid w:val="00C64706"/>
    <w:rsid w:val="00C87CEF"/>
    <w:rsid w:val="00C87F9A"/>
    <w:rsid w:val="00C97236"/>
    <w:rsid w:val="00CB6098"/>
    <w:rsid w:val="00CB73D9"/>
    <w:rsid w:val="00CC6ECF"/>
    <w:rsid w:val="00CD2455"/>
    <w:rsid w:val="00CD7BF7"/>
    <w:rsid w:val="00CE140C"/>
    <w:rsid w:val="00CE70E6"/>
    <w:rsid w:val="00D06396"/>
    <w:rsid w:val="00D06D55"/>
    <w:rsid w:val="00D0780D"/>
    <w:rsid w:val="00D113E5"/>
    <w:rsid w:val="00D13C46"/>
    <w:rsid w:val="00D24BAB"/>
    <w:rsid w:val="00D41DED"/>
    <w:rsid w:val="00D44A28"/>
    <w:rsid w:val="00D46DEF"/>
    <w:rsid w:val="00D52597"/>
    <w:rsid w:val="00D52C2E"/>
    <w:rsid w:val="00D76DAA"/>
    <w:rsid w:val="00D80168"/>
    <w:rsid w:val="00D90D9B"/>
    <w:rsid w:val="00D91E88"/>
    <w:rsid w:val="00DA3776"/>
    <w:rsid w:val="00DE0A91"/>
    <w:rsid w:val="00E26A45"/>
    <w:rsid w:val="00E34265"/>
    <w:rsid w:val="00E35338"/>
    <w:rsid w:val="00E60191"/>
    <w:rsid w:val="00E65FF6"/>
    <w:rsid w:val="00E71B0D"/>
    <w:rsid w:val="00E76D89"/>
    <w:rsid w:val="00E77939"/>
    <w:rsid w:val="00E87647"/>
    <w:rsid w:val="00E96CC5"/>
    <w:rsid w:val="00EA0643"/>
    <w:rsid w:val="00EA17CF"/>
    <w:rsid w:val="00EA56E0"/>
    <w:rsid w:val="00EA57AF"/>
    <w:rsid w:val="00EA7E49"/>
    <w:rsid w:val="00EB08ED"/>
    <w:rsid w:val="00ED2E74"/>
    <w:rsid w:val="00EE3E80"/>
    <w:rsid w:val="00EE753A"/>
    <w:rsid w:val="00EE7C1D"/>
    <w:rsid w:val="00F3147B"/>
    <w:rsid w:val="00F4060E"/>
    <w:rsid w:val="00F469D7"/>
    <w:rsid w:val="00F46A07"/>
    <w:rsid w:val="00F5208A"/>
    <w:rsid w:val="00F549D2"/>
    <w:rsid w:val="00F563BB"/>
    <w:rsid w:val="00F652C1"/>
    <w:rsid w:val="00F67E43"/>
    <w:rsid w:val="00F85BE2"/>
    <w:rsid w:val="00FB6576"/>
    <w:rsid w:val="00FC0E74"/>
    <w:rsid w:val="00FD199A"/>
    <w:rsid w:val="00FD5E62"/>
    <w:rsid w:val="00FE0894"/>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F89C4-A33F-4C31-B377-0636644D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78"/>
    <w:rPr>
      <w:sz w:val="24"/>
      <w:szCs w:val="24"/>
      <w:lang w:eastAsia="nb-NO"/>
    </w:rPr>
  </w:style>
  <w:style w:type="paragraph" w:styleId="Overskrift1">
    <w:name w:val="heading 1"/>
    <w:basedOn w:val="Normal"/>
    <w:next w:val="Normal"/>
    <w:link w:val="Overskrift1Tegn"/>
    <w:uiPriority w:val="99"/>
    <w:qFormat/>
    <w:rsid w:val="00D91E88"/>
    <w:pPr>
      <w:keepNext/>
      <w:spacing w:before="240" w:after="240"/>
      <w:outlineLvl w:val="0"/>
    </w:pPr>
    <w:rPr>
      <w:b/>
      <w:bCs/>
      <w:kern w:val="32"/>
    </w:rPr>
  </w:style>
  <w:style w:type="paragraph" w:styleId="Overskrift2">
    <w:name w:val="heading 2"/>
    <w:basedOn w:val="Normal"/>
    <w:next w:val="Normal"/>
    <w:link w:val="Overskrift2Tegn"/>
    <w:uiPriority w:val="99"/>
    <w:qFormat/>
    <w:rsid w:val="0030373B"/>
    <w:pPr>
      <w:keepNext/>
      <w:spacing w:before="240" w:after="120"/>
      <w:outlineLvl w:val="1"/>
    </w:pPr>
    <w:rPr>
      <w:b/>
      <w:bCs/>
    </w:rPr>
  </w:style>
  <w:style w:type="paragraph" w:styleId="Overskrift3">
    <w:name w:val="heading 3"/>
    <w:basedOn w:val="Normal"/>
    <w:next w:val="Normal"/>
    <w:link w:val="Overskrift3Tegn"/>
    <w:autoRedefine/>
    <w:uiPriority w:val="99"/>
    <w:qFormat/>
    <w:rsid w:val="00D13C46"/>
    <w:pPr>
      <w:keepNext/>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E30FDB"/>
    <w:rPr>
      <w:rFonts w:ascii="Cambria" w:eastAsia="PMingLiU" w:hAnsi="Cambria" w:cs="Times New Roman"/>
      <w:b/>
      <w:bCs/>
      <w:kern w:val="32"/>
      <w:sz w:val="32"/>
      <w:szCs w:val="32"/>
    </w:rPr>
  </w:style>
  <w:style w:type="character" w:customStyle="1" w:styleId="Overskrift2Tegn">
    <w:name w:val="Overskrift 2 Tegn"/>
    <w:link w:val="Overskrift2"/>
    <w:uiPriority w:val="9"/>
    <w:semiHidden/>
    <w:rsid w:val="00E30FDB"/>
    <w:rPr>
      <w:rFonts w:ascii="Cambria" w:eastAsia="PMingLiU" w:hAnsi="Cambria" w:cs="Times New Roman"/>
      <w:b/>
      <w:bCs/>
      <w:i/>
      <w:iCs/>
      <w:sz w:val="28"/>
      <w:szCs w:val="28"/>
    </w:rPr>
  </w:style>
  <w:style w:type="character" w:customStyle="1" w:styleId="Overskrift3Tegn">
    <w:name w:val="Overskrift 3 Tegn"/>
    <w:link w:val="Overskrift3"/>
    <w:uiPriority w:val="9"/>
    <w:semiHidden/>
    <w:rsid w:val="00E30FDB"/>
    <w:rPr>
      <w:rFonts w:ascii="Cambria" w:eastAsia="PMingLiU" w:hAnsi="Cambria" w:cs="Times New Roman"/>
      <w:b/>
      <w:bCs/>
      <w:sz w:val="26"/>
      <w:szCs w:val="26"/>
    </w:rPr>
  </w:style>
  <w:style w:type="paragraph" w:styleId="Topptekst">
    <w:name w:val="header"/>
    <w:basedOn w:val="Normal"/>
    <w:link w:val="TopptekstTegn"/>
    <w:uiPriority w:val="99"/>
    <w:rsid w:val="00C24AC5"/>
    <w:pPr>
      <w:tabs>
        <w:tab w:val="center" w:pos="4536"/>
        <w:tab w:val="right" w:pos="9072"/>
      </w:tabs>
    </w:pPr>
    <w:rPr>
      <w:sz w:val="16"/>
      <w:szCs w:val="16"/>
    </w:rPr>
  </w:style>
  <w:style w:type="character" w:customStyle="1" w:styleId="TopptekstTegn">
    <w:name w:val="Topptekst Tegn"/>
    <w:link w:val="Topptekst"/>
    <w:uiPriority w:val="99"/>
    <w:semiHidden/>
    <w:rsid w:val="00E30FDB"/>
    <w:rPr>
      <w:sz w:val="24"/>
      <w:szCs w:val="24"/>
    </w:rPr>
  </w:style>
  <w:style w:type="paragraph" w:styleId="Bunntekst">
    <w:name w:val="footer"/>
    <w:basedOn w:val="Normal"/>
    <w:link w:val="BunntekstTegn"/>
    <w:uiPriority w:val="99"/>
    <w:rsid w:val="003927D9"/>
    <w:pPr>
      <w:tabs>
        <w:tab w:val="center" w:pos="4536"/>
        <w:tab w:val="right" w:pos="9072"/>
      </w:tabs>
    </w:pPr>
  </w:style>
  <w:style w:type="character" w:customStyle="1" w:styleId="BunntekstTegn">
    <w:name w:val="Bunntekst Tegn"/>
    <w:link w:val="Bunntekst"/>
    <w:uiPriority w:val="99"/>
    <w:semiHidden/>
    <w:rsid w:val="00E30FDB"/>
    <w:rPr>
      <w:sz w:val="24"/>
      <w:szCs w:val="24"/>
    </w:rPr>
  </w:style>
  <w:style w:type="table" w:styleId="Tabellrutenett">
    <w:name w:val="Table Grid"/>
    <w:basedOn w:val="Vanligtabell"/>
    <w:uiPriority w:val="9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rsid w:val="00485210"/>
  </w:style>
  <w:style w:type="paragraph" w:customStyle="1" w:styleId="Sakstittel1">
    <w:name w:val="Sakstittel1"/>
    <w:basedOn w:val="Overskrift1"/>
    <w:uiPriority w:val="99"/>
    <w:rsid w:val="00E87647"/>
  </w:style>
  <w:style w:type="paragraph" w:customStyle="1" w:styleId="Sakstittel2">
    <w:name w:val="Sakstittel2"/>
    <w:basedOn w:val="Overskrift2"/>
    <w:uiPriority w:val="99"/>
    <w:rsid w:val="00E87647"/>
  </w:style>
  <w:style w:type="paragraph" w:styleId="NormalWeb">
    <w:name w:val="Normal (Web)"/>
    <w:basedOn w:val="Normal"/>
    <w:uiPriority w:val="99"/>
    <w:rsid w:val="00940BB0"/>
    <w:pPr>
      <w:spacing w:before="100" w:beforeAutospacing="1" w:after="100" w:afterAutospacing="1"/>
    </w:pPr>
    <w:rPr>
      <w:color w:val="000000"/>
    </w:rPr>
  </w:style>
  <w:style w:type="paragraph" w:styleId="Bobletekst">
    <w:name w:val="Balloon Text"/>
    <w:basedOn w:val="Normal"/>
    <w:link w:val="BobletekstTegn"/>
    <w:uiPriority w:val="99"/>
    <w:semiHidden/>
    <w:unhideWhenUsed/>
    <w:rsid w:val="005D484A"/>
    <w:rPr>
      <w:rFonts w:ascii="Tahoma" w:hAnsi="Tahoma" w:cs="Tahoma"/>
      <w:sz w:val="16"/>
      <w:szCs w:val="16"/>
    </w:rPr>
  </w:style>
  <w:style w:type="character" w:customStyle="1" w:styleId="BobletekstTegn">
    <w:name w:val="Bobletekst Tegn"/>
    <w:basedOn w:val="Standardskriftforavsnitt"/>
    <w:link w:val="Bobletekst"/>
    <w:uiPriority w:val="99"/>
    <w:semiHidden/>
    <w:rsid w:val="005D484A"/>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2078</Words>
  <Characters>11017</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Brit Skjevling</dc:creator>
  <cp:lastModifiedBy>Hilde Wika</cp:lastModifiedBy>
  <cp:revision>2</cp:revision>
  <cp:lastPrinted>2018-12-10T09:43:00Z</cp:lastPrinted>
  <dcterms:created xsi:type="dcterms:W3CDTF">2018-12-13T07:44:00Z</dcterms:created>
  <dcterms:modified xsi:type="dcterms:W3CDTF">2018-12-13T07:44:00Z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\\shlfil001.shl.public.cloud\Brukere$\brit\ephorte\35636_DOCX.XML</vt:lpwstr>
  </property>
  <property fmtid="{D5CDD505-2E9C-101B-9397-08002B2CF9AE}" pid="7" name="SaksFremStilling">
    <vt:lpwstr>\\shlfil001.shl.public.cloud\Brukere$\froydis\ephorte\SF_35636_DOCX.XML</vt:lpwstr>
  </property>
  <property fmtid="{D5CDD505-2E9C-101B-9397-08002B2CF9AE}" pid="8" name="CheckInType">
    <vt:lpwstr>FromApplication</vt:lpwstr>
  </property>
  <property fmtid="{D5CDD505-2E9C-101B-9397-08002B2CF9AE}" pid="9" name="CheckInDocForm">
    <vt:lpwstr>https://ephorte.shl.public.cloud/ephorte-VEG/shared/aspx/Default/CheckInDocForm.aspx</vt:lpwstr>
  </property>
  <property fmtid="{D5CDD505-2E9C-101B-9397-08002B2CF9AE}" pid="10" name="DokType">
    <vt:lpwstr>X</vt:lpwstr>
  </property>
  <property fmtid="{D5CDD505-2E9C-101B-9397-08002B2CF9AE}" pid="11" name="DokID">
    <vt:i4>29772</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https%3a%2f%2fephorte.shl.public.cloud%2fephorte-veg%2fshared%2faspx%2fdefault%2fdetails.aspx%3ff%3dViewJP%2520(UB)%26JP_ID%3d19916</vt:lpwstr>
  </property>
  <property fmtid="{D5CDD505-2E9C-101B-9397-08002B2CF9AE}" pid="16" name="WindowName">
    <vt:lpwstr>rbottom</vt:lpwstr>
  </property>
  <property fmtid="{D5CDD505-2E9C-101B-9397-08002B2CF9AE}" pid="17" name="FileName">
    <vt:lpwstr>%5c%5cshlfil001.shl.public.cloud%5cBrukere%24%5cfroydis%5cephorte%5c36217.DOCX</vt:lpwstr>
  </property>
  <property fmtid="{D5CDD505-2E9C-101B-9397-08002B2CF9AE}" pid="18" name="LinkId">
    <vt:i4>20098</vt:i4>
  </property>
</Properties>
</file>